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DA" w:rsidRDefault="00D940DA" w:rsidP="00D940D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0DA" w:rsidRDefault="00D940DA" w:rsidP="00D940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Perché l’affido rafforzato è preferibile</w:t>
      </w:r>
    </w:p>
    <w:p w:rsidR="00D34BCE" w:rsidRDefault="00D34BCE" w:rsidP="00D940D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0DA" w:rsidRDefault="00540F54" w:rsidP="00D940D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D940DA">
        <w:rPr>
          <w:rFonts w:ascii="Times New Roman" w:hAnsi="Times New Roman" w:cs="Times New Roman"/>
          <w:sz w:val="26"/>
          <w:szCs w:val="26"/>
        </w:rPr>
        <w:t xml:space="preserve">i riconoscono al partner non genitore </w:t>
      </w:r>
      <w:r>
        <w:rPr>
          <w:rFonts w:ascii="Times New Roman" w:hAnsi="Times New Roman" w:cs="Times New Roman"/>
          <w:sz w:val="26"/>
          <w:szCs w:val="26"/>
        </w:rPr>
        <w:t>tutte le funzioni genitoriali senza incentivare</w:t>
      </w:r>
      <w:r w:rsidR="00D940DA">
        <w:rPr>
          <w:rFonts w:ascii="Times New Roman" w:hAnsi="Times New Roman" w:cs="Times New Roman"/>
          <w:sz w:val="26"/>
          <w:szCs w:val="26"/>
        </w:rPr>
        <w:t xml:space="preserve"> la maternità surrogata.</w:t>
      </w:r>
    </w:p>
    <w:p w:rsidR="00D940DA" w:rsidRDefault="00D940DA" w:rsidP="00D940DA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D940DA" w:rsidRDefault="00D940DA" w:rsidP="00D940D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minore continua ad avere, dal punto di vista an</w:t>
      </w:r>
      <w:r w:rsidR="00540F54">
        <w:rPr>
          <w:rFonts w:ascii="Times New Roman" w:hAnsi="Times New Roman" w:cs="Times New Roman"/>
          <w:sz w:val="26"/>
          <w:szCs w:val="26"/>
        </w:rPr>
        <w:t xml:space="preserve">agrafico, un padre e una madre e volendo potrà </w:t>
      </w:r>
      <w:r>
        <w:rPr>
          <w:rFonts w:ascii="Times New Roman" w:hAnsi="Times New Roman" w:cs="Times New Roman"/>
          <w:sz w:val="26"/>
          <w:szCs w:val="26"/>
        </w:rPr>
        <w:t xml:space="preserve">ricostruire la sua identità biologica. </w:t>
      </w:r>
    </w:p>
    <w:p w:rsidR="00D940DA" w:rsidRDefault="00D940DA" w:rsidP="00D940DA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D940DA" w:rsidRDefault="00D940DA" w:rsidP="00D940D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L’aff</w:t>
      </w:r>
      <w:r w:rsidR="00540F54">
        <w:rPr>
          <w:rFonts w:ascii="Times New Roman" w:hAnsi="Times New Roman" w:cs="Times New Roman"/>
          <w:sz w:val="26"/>
          <w:szCs w:val="26"/>
        </w:rPr>
        <w:t>idamento rafforzato, previsto</w:t>
      </w:r>
      <w:r>
        <w:rPr>
          <w:rFonts w:ascii="Times New Roman" w:hAnsi="Times New Roman" w:cs="Times New Roman"/>
          <w:sz w:val="26"/>
          <w:szCs w:val="26"/>
        </w:rPr>
        <w:t xml:space="preserve"> fino alla maggiore età, consente di interve</w:t>
      </w:r>
      <w:r w:rsidR="00540F54">
        <w:rPr>
          <w:rFonts w:ascii="Times New Roman" w:hAnsi="Times New Roman" w:cs="Times New Roman"/>
          <w:sz w:val="26"/>
          <w:szCs w:val="26"/>
        </w:rPr>
        <w:t xml:space="preserve">nire più facilmente nei possibili </w:t>
      </w:r>
      <w:r>
        <w:rPr>
          <w:rFonts w:ascii="Times New Roman" w:hAnsi="Times New Roman" w:cs="Times New Roman"/>
          <w:sz w:val="26"/>
          <w:szCs w:val="26"/>
        </w:rPr>
        <w:t>casi di inadeguatezza genitoriale.</w:t>
      </w:r>
    </w:p>
    <w:p w:rsidR="00D940DA" w:rsidRPr="00D940DA" w:rsidRDefault="00D940DA" w:rsidP="00D940DA">
      <w:pPr>
        <w:pStyle w:val="Paragrafoelenco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D940DA" w:rsidRPr="00D9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9073B"/>
    <w:multiLevelType w:val="hybridMultilevel"/>
    <w:tmpl w:val="5C08F524"/>
    <w:lvl w:ilvl="0" w:tplc="021E99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A"/>
    <w:rsid w:val="0022169B"/>
    <w:rsid w:val="003438A6"/>
    <w:rsid w:val="00344DC9"/>
    <w:rsid w:val="004D30FF"/>
    <w:rsid w:val="00540F54"/>
    <w:rsid w:val="00743BB7"/>
    <w:rsid w:val="009064EE"/>
    <w:rsid w:val="00B63AFE"/>
    <w:rsid w:val="00D34BCE"/>
    <w:rsid w:val="00D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60F19-F1E5-4327-8C56-6CF8B4E7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0D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0D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940DA"/>
  </w:style>
  <w:style w:type="character" w:styleId="Enfasicorsivo">
    <w:name w:val="Emphasis"/>
    <w:basedOn w:val="Carpredefinitoparagrafo"/>
    <w:uiPriority w:val="20"/>
    <w:qFormat/>
    <w:rsid w:val="00D94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14</cp:revision>
  <dcterms:created xsi:type="dcterms:W3CDTF">2016-01-13T14:44:00Z</dcterms:created>
  <dcterms:modified xsi:type="dcterms:W3CDTF">2016-01-14T13:42:00Z</dcterms:modified>
</cp:coreProperties>
</file>