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DCA" w:rsidRPr="00E24DCA" w:rsidRDefault="00E24DCA" w:rsidP="00E24DCA">
      <w:pPr>
        <w:autoSpaceDE w:val="0"/>
        <w:autoSpaceDN w:val="0"/>
        <w:adjustRightInd w:val="0"/>
        <w:rPr>
          <w:rFonts w:ascii="Tms Rmn" w:hAnsi="Tms Rmn"/>
        </w:rPr>
      </w:pPr>
    </w:p>
    <w:tbl>
      <w:tblPr>
        <w:tblW w:w="0" w:type="auto"/>
        <w:jc w:val="center"/>
        <w:tblLayout w:type="fixed"/>
        <w:tblCellMar>
          <w:top w:w="15" w:type="dxa"/>
          <w:left w:w="15" w:type="dxa"/>
          <w:bottom w:w="15" w:type="dxa"/>
          <w:right w:w="15" w:type="dxa"/>
        </w:tblCellMar>
        <w:tblLook w:val="00BF" w:firstRow="1" w:lastRow="0" w:firstColumn="1" w:lastColumn="0" w:noHBand="0" w:noVBand="0"/>
      </w:tblPr>
      <w:tblGrid>
        <w:gridCol w:w="2235"/>
        <w:gridCol w:w="2145"/>
      </w:tblGrid>
      <w:tr w:rsidR="00E24DCA" w:rsidRPr="00E24DCA" w:rsidTr="00E24DCA">
        <w:trPr>
          <w:jc w:val="center"/>
        </w:trPr>
        <w:tc>
          <w:tcPr>
            <w:tcW w:w="2235" w:type="dxa"/>
            <w:vAlign w:val="center"/>
          </w:tcPr>
          <w:p w:rsidR="00E24DCA" w:rsidRPr="00E24DCA" w:rsidRDefault="00E24DCA" w:rsidP="00E24DCA">
            <w:pPr>
              <w:keepNext/>
              <w:keepLines/>
              <w:autoSpaceDE w:val="0"/>
              <w:autoSpaceDN w:val="0"/>
              <w:adjustRightInd w:val="0"/>
              <w:rPr>
                <w:rFonts w:ascii="Tms Rmn" w:hAnsi="Tms Rmn" w:cs="Tms Rmn"/>
                <w:color w:val="000000"/>
              </w:rPr>
            </w:pPr>
          </w:p>
        </w:tc>
        <w:tc>
          <w:tcPr>
            <w:tcW w:w="2145" w:type="dxa"/>
            <w:vAlign w:val="center"/>
          </w:tcPr>
          <w:p w:rsidR="00E24DCA" w:rsidRPr="00E24DCA" w:rsidRDefault="00E24DCA" w:rsidP="00E24DCA">
            <w:pPr>
              <w:keepNext/>
              <w:keepLines/>
              <w:autoSpaceDE w:val="0"/>
              <w:autoSpaceDN w:val="0"/>
              <w:adjustRightInd w:val="0"/>
              <w:jc w:val="right"/>
              <w:rPr>
                <w:rFonts w:ascii="Tms Rmn" w:hAnsi="Tms Rmn" w:cs="Tms Rmn"/>
                <w:color w:val="000000"/>
              </w:rPr>
            </w:pPr>
          </w:p>
        </w:tc>
      </w:tr>
    </w:tbl>
    <w:p w:rsidR="00E24DCA" w:rsidRPr="00E24DCA" w:rsidRDefault="00E24DCA" w:rsidP="00E24DCA">
      <w:pPr>
        <w:autoSpaceDE w:val="0"/>
        <w:autoSpaceDN w:val="0"/>
        <w:adjustRightInd w:val="0"/>
        <w:rPr>
          <w:rFonts w:ascii="Tms Rmn" w:hAnsi="Tms Rmn" w:cs="Tms Rmn"/>
          <w:color w:val="000000"/>
        </w:rPr>
      </w:pPr>
    </w:p>
    <w:p w:rsidR="00E24DCA" w:rsidRPr="00E24DCA" w:rsidRDefault="00E24DCA" w:rsidP="00170284">
      <w:pPr>
        <w:autoSpaceDE w:val="0"/>
        <w:autoSpaceDN w:val="0"/>
        <w:adjustRightInd w:val="0"/>
        <w:jc w:val="center"/>
        <w:rPr>
          <w:rFonts w:ascii="Tms Rmn" w:hAnsi="Tms Rmn" w:cs="Tms Rmn"/>
          <w:b/>
          <w:color w:val="000000"/>
        </w:rPr>
      </w:pPr>
      <w:r w:rsidRPr="00E24DCA">
        <w:rPr>
          <w:rFonts w:ascii="Tms Rmn" w:hAnsi="Tms Rmn" w:cs="Tms Rmn"/>
          <w:b/>
          <w:color w:val="000000"/>
        </w:rPr>
        <w:t>N. 1977</w:t>
      </w:r>
    </w:p>
    <w:p w:rsidR="00E24DCA" w:rsidRPr="00E24DCA" w:rsidRDefault="00E24DCA" w:rsidP="00170284">
      <w:pPr>
        <w:autoSpaceDE w:val="0"/>
        <w:autoSpaceDN w:val="0"/>
        <w:adjustRightInd w:val="0"/>
        <w:jc w:val="center"/>
        <w:rPr>
          <w:rFonts w:ascii="Tms Rmn" w:hAnsi="Tms Rmn" w:cs="Tms Rmn"/>
          <w:b/>
          <w:color w:val="000000"/>
        </w:rPr>
      </w:pPr>
      <w:r w:rsidRPr="00E24DCA">
        <w:rPr>
          <w:rFonts w:ascii="Tms Rmn" w:hAnsi="Tms Rmn" w:cs="Tms Rmn"/>
          <w:b/>
          <w:color w:val="000000"/>
        </w:rPr>
        <w:t>DISEGNO DI LEGGE</w:t>
      </w:r>
    </w:p>
    <w:p w:rsidR="00E24DCA" w:rsidRPr="00E24DCA" w:rsidRDefault="00E24DCA" w:rsidP="00170284">
      <w:pPr>
        <w:autoSpaceDE w:val="0"/>
        <w:autoSpaceDN w:val="0"/>
        <w:adjustRightInd w:val="0"/>
        <w:jc w:val="center"/>
        <w:rPr>
          <w:rFonts w:ascii="Tms Rmn" w:hAnsi="Tms Rmn" w:cs="Tms Rmn"/>
          <w:b/>
          <w:color w:val="000000"/>
        </w:rPr>
      </w:pPr>
      <w:proofErr w:type="gramStart"/>
      <w:r w:rsidRPr="00E24DCA">
        <w:rPr>
          <w:rFonts w:ascii="Tms Rmn" w:hAnsi="Tms Rmn" w:cs="Tms Rmn"/>
          <w:b/>
          <w:color w:val="000000"/>
        </w:rPr>
        <w:t>presentato</w:t>
      </w:r>
      <w:proofErr w:type="gramEnd"/>
      <w:r w:rsidRPr="00E24DCA">
        <w:rPr>
          <w:rFonts w:ascii="Tms Rmn" w:hAnsi="Tms Rmn" w:cs="Tms Rmn"/>
          <w:b/>
          <w:color w:val="000000"/>
        </w:rPr>
        <w:t xml:space="preserve"> dal </w:t>
      </w:r>
      <w:r w:rsidRPr="00E24DCA">
        <w:rPr>
          <w:rFonts w:ascii="Tms Rmn" w:hAnsi="Tms Rmn" w:cs="Tms Rmn"/>
          <w:b/>
          <w:bCs/>
          <w:color w:val="000000"/>
        </w:rPr>
        <w:t>Presidente del Consiglio dei ministri</w:t>
      </w:r>
      <w:r w:rsidRPr="00E24DCA">
        <w:rPr>
          <w:rFonts w:ascii="Tms Rmn" w:hAnsi="Tms Rmn" w:cs="Tms Rmn"/>
          <w:b/>
          <w:color w:val="000000"/>
        </w:rPr>
        <w:t xml:space="preserve"> (RENZI)</w:t>
      </w:r>
      <w:r w:rsidRPr="00E24DCA">
        <w:rPr>
          <w:rFonts w:ascii="Tms Rmn" w:hAnsi="Tms Rmn" w:cs="Tms Rmn"/>
          <w:b/>
          <w:color w:val="000000"/>
        </w:rPr>
        <w:br/>
        <w:t xml:space="preserve">dal </w:t>
      </w:r>
      <w:r w:rsidRPr="00E24DCA">
        <w:rPr>
          <w:rFonts w:ascii="Tms Rmn" w:hAnsi="Tms Rmn" w:cs="Tms Rmn"/>
          <w:b/>
          <w:bCs/>
          <w:color w:val="000000"/>
        </w:rPr>
        <w:t>Ministro dell'economia e delle finanze</w:t>
      </w:r>
      <w:r w:rsidRPr="00E24DCA">
        <w:rPr>
          <w:rFonts w:ascii="Tms Rmn" w:hAnsi="Tms Rmn" w:cs="Tms Rmn"/>
          <w:b/>
          <w:color w:val="000000"/>
        </w:rPr>
        <w:t xml:space="preserve"> (PADOAN)</w:t>
      </w:r>
      <w:r w:rsidRPr="00E24DCA">
        <w:rPr>
          <w:rFonts w:ascii="Tms Rmn" w:hAnsi="Tms Rmn" w:cs="Tms Rmn"/>
          <w:b/>
          <w:color w:val="000000"/>
        </w:rPr>
        <w:br/>
        <w:t xml:space="preserve">e dal </w:t>
      </w:r>
      <w:r w:rsidRPr="00E24DCA">
        <w:rPr>
          <w:rFonts w:ascii="Tms Rmn" w:hAnsi="Tms Rmn" w:cs="Tms Rmn"/>
          <w:b/>
          <w:bCs/>
          <w:color w:val="000000"/>
        </w:rPr>
        <w:t>Ministro dell'interno</w:t>
      </w:r>
      <w:r w:rsidRPr="00E24DCA">
        <w:rPr>
          <w:rFonts w:ascii="Tms Rmn" w:hAnsi="Tms Rmn" w:cs="Tms Rmn"/>
          <w:b/>
          <w:color w:val="000000"/>
        </w:rPr>
        <w:t xml:space="preserve"> (ALFANO)</w:t>
      </w:r>
    </w:p>
    <w:p w:rsidR="00E24DCA" w:rsidRPr="00E24DCA" w:rsidRDefault="00E24DCA" w:rsidP="00170284">
      <w:pPr>
        <w:autoSpaceDE w:val="0"/>
        <w:autoSpaceDN w:val="0"/>
        <w:adjustRightInd w:val="0"/>
        <w:spacing w:before="240"/>
        <w:jc w:val="center"/>
        <w:rPr>
          <w:rFonts w:ascii="Tms Rmn" w:hAnsi="Tms Rmn" w:cs="Tms Rmn"/>
          <w:color w:val="000000"/>
        </w:rPr>
      </w:pPr>
      <w:r w:rsidRPr="00E24DCA">
        <w:rPr>
          <w:rFonts w:ascii="Tms Rmn" w:hAnsi="Tms Rmn" w:cs="Tms Rmn"/>
          <w:color w:val="000000"/>
        </w:rPr>
        <w:t>COMUNICATO ALLA PRESIDENZA IL 19 GIUGNO 2015</w:t>
      </w:r>
    </w:p>
    <w:p w:rsidR="00E24DCA" w:rsidRPr="00E24DCA" w:rsidRDefault="00E24DCA" w:rsidP="00170284">
      <w:pPr>
        <w:autoSpaceDE w:val="0"/>
        <w:autoSpaceDN w:val="0"/>
        <w:adjustRightInd w:val="0"/>
        <w:spacing w:before="240"/>
        <w:jc w:val="center"/>
        <w:rPr>
          <w:rFonts w:ascii="Tms Rmn" w:hAnsi="Tms Rmn" w:cs="Tms Rmn"/>
          <w:b/>
          <w:color w:val="000000"/>
        </w:rPr>
      </w:pPr>
      <w:r w:rsidRPr="00E24DCA">
        <w:rPr>
          <w:rFonts w:ascii="Tms Rmn" w:hAnsi="Tms Rmn" w:cs="Tms Rmn"/>
          <w:b/>
          <w:color w:val="000000"/>
        </w:rPr>
        <w:t xml:space="preserve">Conversione in legge del decreto-legge 19 giugno 2015, n. </w:t>
      </w:r>
      <w:proofErr w:type="gramStart"/>
      <w:r w:rsidRPr="00E24DCA">
        <w:rPr>
          <w:rFonts w:ascii="Tms Rmn" w:hAnsi="Tms Rmn" w:cs="Tms Rmn"/>
          <w:b/>
          <w:color w:val="000000"/>
        </w:rPr>
        <w:t>78,</w:t>
      </w:r>
      <w:r w:rsidRPr="00E24DCA">
        <w:rPr>
          <w:rFonts w:ascii="Tms Rmn" w:hAnsi="Tms Rmn" w:cs="Tms Rmn"/>
          <w:b/>
          <w:color w:val="000000"/>
        </w:rPr>
        <w:br/>
        <w:t>recante</w:t>
      </w:r>
      <w:proofErr w:type="gramEnd"/>
      <w:r w:rsidRPr="00E24DCA">
        <w:rPr>
          <w:rFonts w:ascii="Tms Rmn" w:hAnsi="Tms Rmn" w:cs="Tms Rmn"/>
          <w:b/>
          <w:color w:val="000000"/>
        </w:rPr>
        <w:t xml:space="preserve"> disposizioni urgenti in materia di enti territoriali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Onorevoli Senatori. -- Il decreto-legge di cui si propone la conversione si compone – oltre agli articoli relativi alle disposizioni finali e all’entrata in vigore – di sedici articoli dei quali si dà di seguito illustrazione.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L'articolo 1 è volto alla rideterminazione degli obiettivi del patto di stabilità interno di comuni, province e città metropolitane per gli anni 2015-2018 e prevede altresì ulteriori disposizioni concernenti il patto di stabilità interno.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In particolare, la proposta, al comma 1, è finalizzata a rideterminare gli obiettivi del patto di stabilità interno dei comuni per gli anni 2015-2018, come approvati con intesa sancita nella Conferenza Stato-città ed autonomie locali del 19 febbraio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 successivi commi 2 e 3 disciplinano la procedura per l'attribuzione di spazi finanziari ai comuni in ciascuno degli anni 2015-2018, per:</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sostenere spese per eventi calamitosi, per i quali sia stato deliberato e risulti vigente alla data di pubblicazione del decreto-legge in esame lo stato di emergenza ai sensi dell'articolo 5 della legge 24 febbraio 1992, n. 225, con riferimento alle sole spese non finanziate da appositi trasferimenti di bilancio, e per interventi di messa in sicurezza del territorio diversi da quelli indicati al punto successivo (10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interventi di messa in sicurezza degli edifici scolastici e del territorio, connessi alla bonifica dei siti contaminati dall'amianto (40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l'esercizio della funzione di ente capofila (30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sentenze passate in giudicato a seguito di contenziosi connessi a cedimenti strutturali e, in via residuale, di procedure di esproprio (20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riparto degli spazi finanziari per ciascuna fattispecie avviene in misura proporzionale alle richieste prodotte, con priorità per le spese connesse alla bonifica dei siti contaminati dall'amianto e una riserva specifica, nell'anno 2015, per spese finanziate con entrate conseguenti ad accordi transattivi stipulati entro il 31 dicembre 2012 connessi alle bonifiche dei siti contaminati dall'amianto.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4 disciplina le modalità di attribuzione degli spazi finanziari ai comuni per interventi di messa in sicurezza degli edifici scolastici.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 xml:space="preserve">Il comma 5 dispone che la richiesta di spazi finanziari di cui alla lettera </w:t>
      </w:r>
      <w:r w:rsidRPr="00E24DCA">
        <w:rPr>
          <w:rFonts w:ascii="Tms Rmn" w:hAnsi="Tms Rmn" w:cs="Tms Rmn"/>
          <w:i/>
          <w:iCs/>
          <w:color w:val="000000"/>
        </w:rPr>
        <w:t>c)</w:t>
      </w:r>
      <w:r w:rsidRPr="00E24DCA">
        <w:rPr>
          <w:rFonts w:ascii="Tms Rmn" w:hAnsi="Tms Rmn" w:cs="Tms Rmn"/>
          <w:color w:val="000000"/>
        </w:rPr>
        <w:t xml:space="preserve"> del comma 2, finalizzata a sterilizzare gli effetti negativi delle maggiori spese correnti sostenute dagli enti capofila nel periodo assunto a riferimento per la determinazione degli obiettivi programmatici del patto di stabilità interno, possa essere effettuata esclusivamente dagli enti che non abbiano beneficiato della riduzione dell'obiettivo in attuazione del comma 6-</w:t>
      </w:r>
      <w:r w:rsidRPr="00E24DCA">
        <w:rPr>
          <w:rFonts w:ascii="Tms Rmn" w:hAnsi="Tms Rmn" w:cs="Tms Rmn"/>
          <w:i/>
          <w:iCs/>
          <w:color w:val="000000"/>
        </w:rPr>
        <w:t>bis</w:t>
      </w:r>
      <w:r w:rsidRPr="00E24DCA">
        <w:rPr>
          <w:rFonts w:ascii="Tms Rmn" w:hAnsi="Tms Rmn" w:cs="Tms Rmn"/>
          <w:color w:val="000000"/>
        </w:rPr>
        <w:t xml:space="preserve"> dell'articolo 31 della legge 12 novembre 2011, n. 183.</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6 introduce il comma 6-</w:t>
      </w:r>
      <w:r w:rsidRPr="00E24DCA">
        <w:rPr>
          <w:rFonts w:ascii="Tms Rmn" w:hAnsi="Tms Rmn" w:cs="Tms Rmn"/>
          <w:i/>
          <w:iCs/>
          <w:color w:val="000000"/>
        </w:rPr>
        <w:t>ter</w:t>
      </w:r>
      <w:r w:rsidRPr="00E24DCA">
        <w:rPr>
          <w:rFonts w:ascii="Tms Rmn" w:hAnsi="Tms Rmn" w:cs="Tms Rmn"/>
          <w:color w:val="000000"/>
        </w:rPr>
        <w:t xml:space="preserve"> all'articolo 31 della legge 12 novembre 2011, n. 183, che prevede che per l'anno 2015 la comunicazione dell'Associazione nazionale dei comuni italiani prevista al comma 6-</w:t>
      </w:r>
      <w:r w:rsidRPr="00E24DCA">
        <w:rPr>
          <w:rFonts w:ascii="Tms Rmn" w:hAnsi="Tms Rmn" w:cs="Tms Rmn"/>
          <w:i/>
          <w:iCs/>
          <w:color w:val="000000"/>
        </w:rPr>
        <w:t>bis</w:t>
      </w:r>
      <w:r w:rsidRPr="00E24DCA">
        <w:rPr>
          <w:rFonts w:ascii="Tms Rmn" w:hAnsi="Tms Rmn" w:cs="Tms Rmn"/>
          <w:color w:val="000000"/>
        </w:rPr>
        <w:t xml:space="preserve"> della legge sopracitata avviene entro il 15 luglio 2015, sulla base delle istanze trasmesse dagli enti interessati non oltre il 30 giugno 2015, relative alle sole rimodulazioni degli obiettivi in ragione di contributi o trasferimenti concessi da soggetti terzi e gestiti direttamente dal comune capofila, esclusa la quota da questo eventualmente trasferita ai propri comuni associati.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 commi 7 e 9 prevedono alcune disposizioni volte ad attenuare le sanzioni per mancato rispetto del patto di stabilità interno in alcune ipotesi specifiche. In particolare: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 il comma 7 prevede che nel 2015 agli enti locali che non hanno rispettato nell'anno 2014 i vincoli del patto di stabilità interno la sanzione prevista dall'articolo 31, comma 26, lettera </w:t>
      </w:r>
      <w:r w:rsidRPr="00E24DCA">
        <w:rPr>
          <w:rFonts w:ascii="Tms Rmn" w:hAnsi="Tms Rmn" w:cs="Tms Rmn"/>
          <w:i/>
          <w:iCs/>
          <w:color w:val="000000"/>
        </w:rPr>
        <w:t>a)</w:t>
      </w:r>
      <w:r w:rsidRPr="00E24DCA">
        <w:rPr>
          <w:rFonts w:ascii="Tms Rmn" w:hAnsi="Tms Rmn" w:cs="Tms Rmn"/>
          <w:color w:val="000000"/>
        </w:rPr>
        <w:t>, della legge 12 novembre 2011, n. 183, ferme restando le rimanenti sanzioni, si applica nella misura pari al 20 per cento della differenza tra saldo obiettivo del 2014 ed il saldo finanziario conseguito nello stesso anno. Alle province e alle città metropolitane la predetta sanzione si applica in misura non superiore al 3 per cento delle entrate correnti registrate nell'ultimo consuntivo disponibile;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il comma 9 esclude l’applicazione delle sanzioni relative al mancato rispetto dei vincoli del patto di stabilità interno nell’anno 2012 o negli esercizi precedenti nei particolari casi in cui si tratti di enti locali per i quali sia intervenuta, nel medesimo esercizio, la dichiarazione di dissesto finanziario e la violazione del patto di stabilità interno sia stata accertata successivamente alla data del 31 dicembre 2013. Il comma intende evitare che sanzioni relative ad annualità pregresse producano effetti indesiderati su amministrazioni coinvolte in procedure di risanamento finanziario anche a seguito di revisioni dei documenti di rendiconto che hanno evidenziato variazioni significative degli equilibri originariamente certificati.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8 prevede l'inclusione, oltre alle regioni, dei comuni sede delle città metropolitane tra i beneficiari dell'esclusione dei cofinanziamenti dai vincoli di finanza pubblica. A tal fine, nel limite massimo di 700 milioni di euro a valere sui proventi derivanti dall'assegnazione di frequenze per l'utilizzo della banda larga, si prevede che, oltre che per le regioni, anche per i predetti comuni sono escluse dai vincoli dal patto di stabilità interno: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le spese per opere prioritarie del programma delle infrastrutture strategiche del Ministero delle infrastrutture e dei trasporti allegato al Documento di economia e finanza 2015, sostenute a valere sulla quota di cofinanziamento a carico dei predetti enti locali;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le spese per le opere e gli interventi cofinanziati dai fondi strutturali europei ricompresi nella Programmazione «2007-2013» e nella Programmazione «2014-2020», a valere sulla quota di cofinanziamento a carico dei predetti enti locali.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10 prevede il riparto del concorso alla finanza pubblica da parte di città metropolitane e province di cui all'articolo 1, comma 418, della legge 23 dicembre 2014, n. 190.</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L'articolo 2 prevede disposizioni finalizzate alla sostenibilità dell'avvio a regime dell'armonizzazione contabile.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 xml:space="preserve">In particolare, il comma 1 proroga al 15 giugno 2015 il termine per il </w:t>
      </w:r>
      <w:proofErr w:type="spellStart"/>
      <w:r w:rsidRPr="00E24DCA">
        <w:rPr>
          <w:rFonts w:ascii="Tms Rmn" w:hAnsi="Tms Rmn" w:cs="Tms Rmn"/>
          <w:color w:val="000000"/>
        </w:rPr>
        <w:t>riaccertamento</w:t>
      </w:r>
      <w:proofErr w:type="spellEnd"/>
      <w:r w:rsidRPr="00E24DCA">
        <w:rPr>
          <w:rFonts w:ascii="Tms Rmn" w:hAnsi="Tms Rmn" w:cs="Tms Rmn"/>
          <w:color w:val="000000"/>
        </w:rPr>
        <w:t xml:space="preserve"> straordinario dei residui degli enti locali, previsto dalla legislazione vigente per il 30 aprile. A seguito di tale disposizione viene meno la contestuale approvazione del rendiconto 2014 e della delibera di </w:t>
      </w:r>
      <w:proofErr w:type="spellStart"/>
      <w:r w:rsidRPr="00E24DCA">
        <w:rPr>
          <w:rFonts w:ascii="Tms Rmn" w:hAnsi="Tms Rmn" w:cs="Tms Rmn"/>
          <w:color w:val="000000"/>
        </w:rPr>
        <w:t>riaccertamento</w:t>
      </w:r>
      <w:proofErr w:type="spellEnd"/>
      <w:r w:rsidRPr="00E24DCA">
        <w:rPr>
          <w:rFonts w:ascii="Tms Rmn" w:hAnsi="Tms Rmn" w:cs="Tms Rmn"/>
          <w:color w:val="000000"/>
        </w:rPr>
        <w:t xml:space="preserve"> straordinario dei residui. Pertanto, la norma prevede che, nelle more del </w:t>
      </w:r>
      <w:proofErr w:type="spellStart"/>
      <w:r w:rsidRPr="00E24DCA">
        <w:rPr>
          <w:rFonts w:ascii="Tms Rmn" w:hAnsi="Tms Rmn" w:cs="Tms Rmn"/>
          <w:color w:val="000000"/>
        </w:rPr>
        <w:t>riaccertamento</w:t>
      </w:r>
      <w:proofErr w:type="spellEnd"/>
      <w:r w:rsidRPr="00E24DCA">
        <w:rPr>
          <w:rFonts w:ascii="Tms Rmn" w:hAnsi="Tms Rmn" w:cs="Tms Rmn"/>
          <w:color w:val="000000"/>
        </w:rPr>
        <w:t xml:space="preserve"> straordinario dei residui, la quota libera e destinata agli investimenti del risultato di amministrazione accertato in sede di approvazione del rendiconto 2014 non possa essere applicata al bilancio di previsione. Infine la norma dispone una deroga a quanto previsto dall'articolo 3, comma 8, del decreto legislativo n. 118 del 2011, prevedendo che la procedura di cui all'articolo 141, comma 2, del testo unico di cui al decreto legislativo n. 267 del 2000 (nomina di un commissario e scioglimento del consiglio comunale) si applichi soltanto in caso di mancata deliberazione del </w:t>
      </w:r>
      <w:proofErr w:type="spellStart"/>
      <w:r w:rsidRPr="00E24DCA">
        <w:rPr>
          <w:rFonts w:ascii="Tms Rmn" w:hAnsi="Tms Rmn" w:cs="Tms Rmn"/>
          <w:color w:val="000000"/>
        </w:rPr>
        <w:t>riaccertamento</w:t>
      </w:r>
      <w:proofErr w:type="spellEnd"/>
      <w:r w:rsidRPr="00E24DCA">
        <w:rPr>
          <w:rFonts w:ascii="Tms Rmn" w:hAnsi="Tms Rmn" w:cs="Tms Rmn"/>
          <w:color w:val="000000"/>
        </w:rPr>
        <w:t xml:space="preserve"> straordinario dei residui al 1º gennaio 2015 entro il 15 giugno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Le modifiche di cui al comma 2 mirano ad assicurare una maggiore sostenibilità nel passaggio al nuovo regime contabile recato dal decreto legislativo n. 118 del 2011, modificato dal decreto legislativo n. 126 del 2014 e dalla legge n. 190 del 2014, legge di stabilità 2015. Tali modifiche risolvono la disparità di trattamento tra gli enti che hanno partecipato alla sperimentazione negli anni dal 2012 al 2014, con particolare riferimento al periodo di ammortamento degli eventuali disavanzi determinati dal </w:t>
      </w:r>
      <w:proofErr w:type="spellStart"/>
      <w:r w:rsidRPr="00E24DCA">
        <w:rPr>
          <w:rFonts w:ascii="Tms Rmn" w:hAnsi="Tms Rmn" w:cs="Tms Rmn"/>
          <w:color w:val="000000"/>
        </w:rPr>
        <w:t>riaccertamento</w:t>
      </w:r>
      <w:proofErr w:type="spellEnd"/>
      <w:r w:rsidRPr="00E24DCA">
        <w:rPr>
          <w:rFonts w:ascii="Tms Rmn" w:hAnsi="Tms Rmn" w:cs="Tms Rmn"/>
          <w:color w:val="000000"/>
        </w:rPr>
        <w:t xml:space="preserve"> straordinario dei residui.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3 prevede che, nell'esercizio 2015, gli enti che hanno partecipato alla sperimentazione possono utilizzare i proventi derivanti dalle alienazioni patrimoniali per la copertura del fondo crediti di dubbia esigibilità di parte corrente, per un importo non superiore alla differenza tra l'accantonamento stanziato in bilancio per il fondo e quello che avrebbero stanziato se non avessero partecipato alla sperimentazione.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4 è volto a soddisfare l'esigenza di trovare forme di copertura degli investimenti ulteriori rispetto a quelle indicate nel decreto legislativo n. 267 del 2000. Infatti, per consentire l'effettiva armonizzazione delle registrazioni contabili con le regioni da indicare nei princìpi contabili, è necessaria la modifica al testo unico che consenta anche agli enti locali la possibilità di utilizzare le soluzioni che saranno assunte negli appositi successivi decreti modificativi dei principi contabili di cui al decreto legislativo n. 118 del 2011.</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5 prevede che gli enti sperimentatori ai sensi dell'articolo 78 del decreto legislativo 23 giugno 2011, n. 118, che nel corso del 2013 o del 2014 hanno presentato la richiesta di adesione alla procedura di riequilibrio finanziario pluriennale ai sensi dell'articolo 243-</w:t>
      </w:r>
      <w:r w:rsidRPr="00E24DCA">
        <w:rPr>
          <w:rFonts w:ascii="Tms Rmn" w:hAnsi="Tms Rmn" w:cs="Tms Rmn"/>
          <w:i/>
          <w:iCs/>
          <w:color w:val="000000"/>
        </w:rPr>
        <w:t>bis</w:t>
      </w:r>
      <w:r w:rsidRPr="00E24DCA">
        <w:rPr>
          <w:rFonts w:ascii="Tms Rmn" w:hAnsi="Tms Rmn" w:cs="Tms Rmn"/>
          <w:color w:val="000000"/>
        </w:rPr>
        <w:t xml:space="preserve"> del decreto legislativo n. 267 del 2000, possono ripianare la quota di disavanzo derivante dalla revisione straordinaria dei residui effettuata ai sensi del comma 8, lettera </w:t>
      </w:r>
      <w:r w:rsidRPr="00E24DCA">
        <w:rPr>
          <w:rFonts w:ascii="Tms Rmn" w:hAnsi="Tms Rmn" w:cs="Tms Rmn"/>
          <w:i/>
          <w:iCs/>
          <w:color w:val="000000"/>
        </w:rPr>
        <w:t>e)</w:t>
      </w:r>
      <w:r w:rsidRPr="00E24DCA">
        <w:rPr>
          <w:rFonts w:ascii="Tms Rmn" w:hAnsi="Tms Rmn" w:cs="Tms Rmn"/>
          <w:color w:val="000000"/>
        </w:rPr>
        <w:t>, dell'articolo 243-</w:t>
      </w:r>
      <w:r w:rsidRPr="00E24DCA">
        <w:rPr>
          <w:rFonts w:ascii="Tms Rmn" w:hAnsi="Tms Rmn" w:cs="Tms Rmn"/>
          <w:i/>
          <w:iCs/>
          <w:color w:val="000000"/>
        </w:rPr>
        <w:t>bis</w:t>
      </w:r>
      <w:r w:rsidRPr="00E24DCA">
        <w:rPr>
          <w:rFonts w:ascii="Tms Rmn" w:hAnsi="Tms Rmn" w:cs="Tms Rmn"/>
          <w:color w:val="000000"/>
        </w:rPr>
        <w:t xml:space="preserve"> del decreto legislativo n. 267 del 2000, secondo le modalità previste dall'articolo 3, comma 17, del decreto legislativo n. 118 del 2011 e, a tal fine, hanno facoltà di rimodulare il piano di riequilibrio finanziario pluriennale.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6 prevede che gli enti destinatari delle anticipazioni di liquidità, a valere sul fondo per assicurare la liquidità per pagamenti dei debiti certi, liquidi ed esigibili di cui all'articolo 1 del decreto-legge 8 aprile 2013, n. 35, convertito, con modificazioni, dalla legge 6 giugno 2013, n. 64, e successive modificazioni, utilizzano la quota accantonata nel risultato di amministrazione a seguito dell'acquisizione delle erogazioni, ai fini dell'accantonamento al fondo crediti di dubbia esigibilità nel risultato di amministrazione.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L’articolo 3, in considerazione dei tempi necessari per l'adozione del decreto del Presidente del Consiglio dei ministri di riparto del fondo di solidarietà comunale e della circostanza che i comuni potranno incassare il gettito dell'IMU non prima di giugno di ogni anno, prevede di sopperire alla predetta carenza momentanea di liquidità attraverso un'anticipazione annuale, dall'anno 2016, in </w:t>
      </w:r>
      <w:r w:rsidRPr="00E24DCA">
        <w:rPr>
          <w:rFonts w:ascii="Tms Rmn" w:hAnsi="Tms Rmn" w:cs="Tms Rmn"/>
          <w:color w:val="000000"/>
        </w:rPr>
        <w:lastRenderedPageBreak/>
        <w:t xml:space="preserve">favore dei comuni appartenenti alle regioni a statuto ordinario e alla regione Sicilia e alla regione Sardegna, di un importo pari all'8 per cento delle risorse di riferimento per ciascun comune risultanti dai dati pubblicati sul sito </w:t>
      </w:r>
      <w:r w:rsidRPr="00E24DCA">
        <w:rPr>
          <w:rFonts w:ascii="Tms Rmn" w:hAnsi="Tms Rmn" w:cs="Tms Rmn"/>
          <w:i/>
          <w:iCs/>
          <w:color w:val="000000"/>
        </w:rPr>
        <w:t>internet</w:t>
      </w:r>
      <w:r w:rsidRPr="00E24DCA">
        <w:rPr>
          <w:rFonts w:ascii="Tms Rmn" w:hAnsi="Tms Rmn" w:cs="Tms Rmn"/>
          <w:color w:val="000000"/>
        </w:rPr>
        <w:t xml:space="preserve"> del Ministero dell'interno alla data del 16 settembre 2014. Entro il 1º giugno di ciascun anno il Ministero dell'interno comunica all'Agenzia delle entrate l'ammontare da recuperare nei confronti dei singoli comuni. L'Agenzia delle entrate procede a trattenere le relative somme, per i comuni interessati, dall'imposta municipale propria riscossa tramite il sistema del versamento unificato. Gli importi recuperati dall'Agenzia delle entrate sono versati ad apposito capitolo dell'entrata del bilancio dello Stato entro il 15 luglio di ciascun anno, ai fini della riassegnazione per il reintegro del Fondo di solidarietà comunale nel medesimo anno.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 commi 3 e 4 prevedono ulteriori disposizioni concernenti il riparto del Fondo di solidarietà comunale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3 è diretto ad attenuare, per il primo anno di applicazione, il comma 380-</w:t>
      </w:r>
      <w:r w:rsidRPr="00E24DCA">
        <w:rPr>
          <w:rFonts w:ascii="Tms Rmn" w:hAnsi="Tms Rmn" w:cs="Tms Rmn"/>
          <w:i/>
          <w:iCs/>
          <w:color w:val="000000"/>
        </w:rPr>
        <w:t>quater</w:t>
      </w:r>
      <w:r w:rsidRPr="00E24DCA">
        <w:rPr>
          <w:rFonts w:ascii="Tms Rmn" w:hAnsi="Tms Rmn" w:cs="Tms Rmn"/>
          <w:color w:val="000000"/>
        </w:rPr>
        <w:t xml:space="preserve"> dell'articolo 1 della legge 24 dicembre 2012, n. 228, che prevede che il 20 per cento dell'importo attribuito a titolo di Fondo di solidarietà comunale di cui al comma 380-</w:t>
      </w:r>
      <w:r w:rsidRPr="00E24DCA">
        <w:rPr>
          <w:rFonts w:ascii="Tms Rmn" w:hAnsi="Tms Rmn" w:cs="Tms Rmn"/>
          <w:i/>
          <w:iCs/>
          <w:color w:val="000000"/>
        </w:rPr>
        <w:t>ter</w:t>
      </w:r>
      <w:r w:rsidRPr="00E24DCA">
        <w:rPr>
          <w:rFonts w:ascii="Tms Rmn" w:hAnsi="Tms Rmn" w:cs="Tms Rmn"/>
          <w:color w:val="000000"/>
        </w:rPr>
        <w:t xml:space="preserve"> è accantonato per essere redistribuito tra i comuni delle regioni a statuto ordinario tenendo conto delle capacità fiscali e dei fabbisogni </w:t>
      </w:r>
      <w:r w:rsidRPr="00E24DCA">
        <w:rPr>
          <w:rFonts w:ascii="Tms Rmn" w:hAnsi="Tms Rmn" w:cs="Tms Rmn"/>
          <w:i/>
          <w:iCs/>
          <w:color w:val="000000"/>
        </w:rPr>
        <w:t>standard</w:t>
      </w:r>
      <w:r w:rsidRPr="00E24DCA">
        <w:rPr>
          <w:rFonts w:ascii="Tms Rmn" w:hAnsi="Tms Rmn" w:cs="Tms Rmn"/>
          <w:color w:val="000000"/>
        </w:rPr>
        <w:t xml:space="preserve"> approvati dalla Commissione tecnica paritetica per l’attuazione del federalismo fiscale, entro il 31 dicembre dell'anno precedente a quello di riferimento.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L'attenuazione del criterio è essenziale al fine di definire una perequazione graduale soprattutto per quei comuni che presentano una capacità fiscale superiore ai propri fabbisogni </w:t>
      </w:r>
      <w:r w:rsidRPr="00E24DCA">
        <w:rPr>
          <w:rFonts w:ascii="Tms Rmn" w:hAnsi="Tms Rmn" w:cs="Tms Rmn"/>
          <w:i/>
          <w:iCs/>
          <w:color w:val="000000"/>
        </w:rPr>
        <w:t>standard</w:t>
      </w:r>
      <w:r w:rsidRPr="00E24DCA">
        <w:rPr>
          <w:rFonts w:ascii="Tms Rmn" w:hAnsi="Tms Rmn" w:cs="Tms Rmn"/>
          <w:color w:val="000000"/>
        </w:rPr>
        <w:t xml:space="preserve"> e che sono tenuti a ulteriori versamenti ai sensi della lettera </w:t>
      </w:r>
      <w:r w:rsidRPr="00E24DCA">
        <w:rPr>
          <w:rFonts w:ascii="Tms Rmn" w:hAnsi="Tms Rmn" w:cs="Tms Rmn"/>
          <w:i/>
          <w:iCs/>
          <w:color w:val="000000"/>
        </w:rPr>
        <w:t>d)</w:t>
      </w:r>
      <w:r w:rsidRPr="00E24DCA">
        <w:rPr>
          <w:rFonts w:ascii="Tms Rmn" w:hAnsi="Tms Rmn" w:cs="Tms Rmn"/>
          <w:color w:val="000000"/>
        </w:rPr>
        <w:t xml:space="preserve"> del comma 380-</w:t>
      </w:r>
      <w:r w:rsidRPr="00E24DCA">
        <w:rPr>
          <w:rFonts w:ascii="Tms Rmn" w:hAnsi="Tms Rmn" w:cs="Tms Rmn"/>
          <w:i/>
          <w:iCs/>
          <w:color w:val="000000"/>
        </w:rPr>
        <w:t>ter</w:t>
      </w:r>
      <w:r w:rsidRPr="00E24DCA">
        <w:rPr>
          <w:rFonts w:ascii="Tms Rmn" w:hAnsi="Tms Rmn" w:cs="Tms Rmn"/>
          <w:color w:val="000000"/>
        </w:rPr>
        <w:t xml:space="preserve"> della legge n. 228 del 2012. La mitigazione del </w:t>
      </w:r>
      <w:r w:rsidRPr="00E24DCA">
        <w:rPr>
          <w:rFonts w:ascii="Tms Rmn" w:hAnsi="Tms Rmn" w:cs="Tms Rmn"/>
          <w:i/>
          <w:iCs/>
          <w:color w:val="000000"/>
        </w:rPr>
        <w:t xml:space="preserve">target </w:t>
      </w:r>
      <w:r w:rsidRPr="00E24DCA">
        <w:rPr>
          <w:rFonts w:ascii="Tms Rmn" w:hAnsi="Tms Rmn" w:cs="Tms Rmn"/>
          <w:color w:val="000000"/>
        </w:rPr>
        <w:t xml:space="preserve">perequativo si fonda anche sulla considerazione delle difficoltà finanziarie dei comuni a seguito dei tagli di consistenti risorse disposti per il 2015 dalla legge n. 190 del 2014. La norma pertanto chiarisce innanzitutto che la redistribuzione della quota del 20 per cento accantonata ai fini perequativi è effettuata sulla base della differenza tra le capacità fiscale e i fabbisogni </w:t>
      </w:r>
      <w:r w:rsidRPr="00E24DCA">
        <w:rPr>
          <w:rFonts w:ascii="Tms Rmn" w:hAnsi="Tms Rmn" w:cs="Tms Rmn"/>
          <w:i/>
          <w:iCs/>
          <w:color w:val="000000"/>
        </w:rPr>
        <w:t>standard</w:t>
      </w:r>
      <w:r w:rsidRPr="00E24DCA">
        <w:rPr>
          <w:rFonts w:ascii="Tms Rmn" w:hAnsi="Tms Rmn" w:cs="Tms Rmn"/>
          <w:color w:val="000000"/>
        </w:rPr>
        <w:t xml:space="preserve">. Inoltre, limitatamente all'anno 2015, viene disposto che l'ammontare complessivo della capacità fiscale dei comuni delle regioni a statuto ordinario è determinata in misura pari all'ammontare complessivo delle risorse nette spettanti ai comuni in questione a titolo di IMU e di TASI, ad aliquota </w:t>
      </w:r>
      <w:r w:rsidRPr="00E24DCA">
        <w:rPr>
          <w:rFonts w:ascii="Tms Rmn" w:hAnsi="Tms Rmn" w:cs="Tms Rmn"/>
          <w:i/>
          <w:iCs/>
          <w:color w:val="000000"/>
        </w:rPr>
        <w:t>standard</w:t>
      </w:r>
      <w:r w:rsidRPr="00E24DCA">
        <w:rPr>
          <w:rFonts w:ascii="Tms Rmn" w:hAnsi="Tms Rmn" w:cs="Tms Rmn"/>
          <w:color w:val="000000"/>
        </w:rPr>
        <w:t>, nonché a titolo di Fondo di solidarietà comunale netto per l'anno 2015. Detto importo corrisponde al 45,8 per cento dell'ammontare complessivo della capacità fiscale.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4 sancisce il riparto della riduzione di 1.200 milioni di euro prevista dalla legge di stabilità 2015, per cui la misura della riduzione nei confronti dei singoli comuni delle regioni a statuto ordinario e della Regione siciliana e della regione Sardegna è determinata in misura proporzionale alle risorse complessive, individuate dalla somma algebrica dei seguenti elementi: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a)</w:t>
      </w:r>
      <w:r w:rsidRPr="00E24DCA">
        <w:rPr>
          <w:rFonts w:ascii="Tms Rmn" w:hAnsi="Tms Rmn" w:cs="Tms Rmn"/>
          <w:color w:val="000000"/>
        </w:rPr>
        <w:t xml:space="preserve"> gettito relativo all'anno 2014 dell'imposta municipale propria di competenza comunale ad aliquota base comunicato dal Ministero dell'economia e delle finanze, al netto della quota di alimentazione del Fondo di solidarietà comunale per l'anno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b)</w:t>
      </w:r>
      <w:r w:rsidRPr="00E24DCA">
        <w:rPr>
          <w:rFonts w:ascii="Tms Rmn" w:hAnsi="Tms Rmn" w:cs="Tms Rmn"/>
          <w:color w:val="000000"/>
        </w:rPr>
        <w:t xml:space="preserve"> gettito relativo all'anno 2014 del tributo per i servizi indivisibili ad aliquota base comunicato dal Ministero dell'economia e delle finanze;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c)</w:t>
      </w:r>
      <w:r w:rsidRPr="00E24DCA">
        <w:rPr>
          <w:rFonts w:ascii="Tms Rmn" w:hAnsi="Tms Rmn" w:cs="Tms Rmn"/>
          <w:color w:val="000000"/>
        </w:rPr>
        <w:t xml:space="preserve"> importo relativo al Fondo di solidarietà comunale per l'anno 2014, al netto della riduzione di risorse applicata per l'anno 2014 in base all'articolo 47, comma 8, del decreto-legge 24 aprile 2014, n. 66, convertito, con modificazioni, dalla legge 23 giugno 2014, n. 89.</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L'articolo 4 prevede al comma 1 che la sanzione concernente il divieto di assunzione per il mancato rispetto per l'anno 2014 del patto di stabilità interno, dei termini per l'invio della relativa </w:t>
      </w:r>
      <w:r w:rsidRPr="00E24DCA">
        <w:rPr>
          <w:rFonts w:ascii="Tms Rmn" w:hAnsi="Tms Rmn" w:cs="Tms Rmn"/>
          <w:color w:val="000000"/>
        </w:rPr>
        <w:lastRenderedPageBreak/>
        <w:t>certificazione e dell'indicatore dei tempi medi nei pagamenti, non si applichi con riferimento alle sole procedure di ricollocazione del personale delle province, in attuazione dei processi di riordino di cui alla legge n. 56 del 2014 e delle disposizioni di cui all'articolo 1, comma 424, della legge n. 190 del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2 stabilisce che il personale delle province che alla data del 31 dicembre 2014 si trovi in posizione di comando o distacco presso altra pubblica amministrazione, sia trasferito, previo consenso dell'interessato, presso l'amministrazione dove presta servizio, a condizione che ci sia capienza nella dotazione organica e nei limiti delle risorse finanziarie disponibili a legislazione vigente e comunque ove risulti garantita la sostenibilità finanziaria a regime della relativa spesa.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Il comma 3 introduce la possibilità per le regioni e gli enti locali di utilizzare i residui ancora disponibili delle quote percentuali delle facoltà </w:t>
      </w:r>
      <w:proofErr w:type="spellStart"/>
      <w:r w:rsidRPr="00E24DCA">
        <w:rPr>
          <w:rFonts w:ascii="Tms Rmn" w:hAnsi="Tms Rmn" w:cs="Tms Rmn"/>
          <w:color w:val="000000"/>
        </w:rPr>
        <w:t>assunzionali</w:t>
      </w:r>
      <w:proofErr w:type="spellEnd"/>
      <w:r w:rsidRPr="00E24DCA">
        <w:rPr>
          <w:rFonts w:ascii="Tms Rmn" w:hAnsi="Tms Rmn" w:cs="Tms Rmn"/>
          <w:color w:val="000000"/>
        </w:rPr>
        <w:t xml:space="preserve"> riferite al triennio antecedente al decreto-legge 24 giugno 2014, n. 90, convertito, con modificazioni, dalla legge 11 agosto 2014, n. 114.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4 prevede che, ai fini del calcolo dei tempi medi di pagamento, si escludano i pagamenti effettuati mediante l'utilizzo delle anticipazioni di liquidità o degli spazi finanziari disposti dai citati decreti-legge n. 35 del 2013 e n. 66 del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L’articolo 5 prevede, al comma 1, che il personale appartenente ai Corpi ed ai servizi di polizia provinciale di cui all'articolo 12 della legge n. 65 del 1986 transiti nei ruoli degli enti locali per lo svolgimento delle funzioni di polizia municipale secondo le modalità e le procedure definite nel decreto di cui all'articolo 1, comma 423, della legge n. 190 del 2014. La disposizione si pone in continuità con la scelta operata dal Parlamento con l'atto Camera n. 3098 (disegno di legge «Deleghe al Governo in materia di riorganizzazione delle amministrazioni pubbliche») ove l'articolo 7, comma 1, lettera </w:t>
      </w:r>
      <w:r w:rsidRPr="00E24DCA">
        <w:rPr>
          <w:rFonts w:ascii="Tms Rmn" w:hAnsi="Tms Rmn" w:cs="Tms Rmn"/>
          <w:i/>
          <w:iCs/>
          <w:color w:val="000000"/>
        </w:rPr>
        <w:t>a)</w:t>
      </w:r>
      <w:r w:rsidRPr="00E24DCA">
        <w:rPr>
          <w:rFonts w:ascii="Tms Rmn" w:hAnsi="Tms Rmn" w:cs="Tms Rmn"/>
          <w:color w:val="000000"/>
        </w:rPr>
        <w:t>, espressamente prevede il riordino dei corpi di polizia provinciale escludendone in ogni caso la confluenza nelle Forze di polizia.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2 prevede che il transito del predetto personale nei ruoli degli enti locali avvenga nei limiti della relativa dotazione organica e della programmazione triennale dei fabbisogni di personale, in deroga alle vigenti disposizioni in materia di limitazioni alle spese ed alle assunzioni di personale, garantendo comunque il rispetto del patto di stabilità interno nell'esercizio di riferimento e la sostenibilità di bilancio.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3 stabilisce che, fino al completo assorbimento del personale di cui all’articolo in esame, è fatto divieto agli enti locali, a pena di nullità delle relative assunzioni, di reclutare personale con qualsivoglia tipologia contrattuale per lo svolgimento di funzioni di polizia locale.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All’articolo 6, il comma 1, al fine di garantire il rispetto dei tempi di pagamento di cui all'articolo 4 del decreto legislativo 9 ottobre 2002, n. 231, prevede la possibilità di attribuire un'anticipazione di liquidità, fino all'importo massimo di 40 milioni di euro per l'anno 2015, agli enti commissariati ai sensi dell'articolo 143 del decreto legislativo 18 agosto 2000, n. 267, o per i quali il predetto periodo di commissariamento risulta scaduto da non più di un anno, utilizzando allo scopo le somme iscritte in conto residui della «Sezione per assicurare la liquidità per pagamenti dei debiti certi, liquidi ed esigibili degli enti locali» del Fondo di cui al comma 10 dell'articolo 1 del decreto-legge n. 35 del 2013 (comma 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2 demanda l'attribuzione dell'anticipazione di cui al comma 1 ad un decreto del Ministero dell'interno, di concerto con il Ministero dell'economia e delle finanze, previo invio di istanze da parte degli enti interessati. Nel caso le richieste di anticipazione di liquidità eccedano la somma disponibile, il riparto avviene in misura proporzionale alle istanze stesse.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Il comma 3 disciplina le modalità di restituzione delle anticipazioni concesse.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5 differisce la decorrenza del rimborso delle anticipazioni di liquidità, inclusi gli interessi, all'anno 2019.</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6 prevede la copertura degli oneri conseguenti ai commi 3 e 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7, per fronteggiare le esigenze di riorganizzazione strutturale, necessaria ad assicurare il processo di risanamento amministrativo e di recupero della legalità degli enti locali di cui al comma 1 autorizza i predetti enti ad assumere, anche in deroga ai limiti previsti dalla legislazione vigente, fino ad un massimo di tre unità a tempo determinato, ai sensi degli articoli 90, comma 1, 108 e 110 del decreto legislativo n. 267 del 2000. Inoltre, si prevede la non applicazione della sanzione del divieto di assunzioni per eccessivi ritardi nei pagamenti dei debiti commerciali.</w:t>
      </w:r>
    </w:p>
    <w:p w:rsidR="00E24DCA" w:rsidRPr="00E24DCA" w:rsidRDefault="00E24DCA" w:rsidP="00E24DCA">
      <w:pPr>
        <w:autoSpaceDE w:val="0"/>
        <w:autoSpaceDN w:val="0"/>
        <w:adjustRightInd w:val="0"/>
        <w:spacing w:before="240"/>
        <w:rPr>
          <w:rFonts w:ascii="Tms Rmn" w:hAnsi="Tms Rmn" w:cs="Tms Rmn"/>
          <w:color w:val="000000"/>
        </w:rPr>
      </w:pPr>
      <w:proofErr w:type="gramStart"/>
      <w:r w:rsidRPr="00E24DCA">
        <w:rPr>
          <w:rFonts w:ascii="Tms Rmn" w:hAnsi="Tms Rmn" w:cs="Tms Rmn"/>
          <w:color w:val="000000"/>
        </w:rPr>
        <w:t>l’articolo</w:t>
      </w:r>
      <w:proofErr w:type="gramEnd"/>
      <w:r w:rsidRPr="00E24DCA">
        <w:rPr>
          <w:rFonts w:ascii="Tms Rmn" w:hAnsi="Tms Rmn" w:cs="Tms Rmn"/>
          <w:color w:val="000000"/>
        </w:rPr>
        <w:t xml:space="preserve"> 7 prevede disposizioni concernenti gli enti locali. In particolare il comma 1 prevede la possibilità per gli enti locali di realizzare l'operazione di rinegoziazione dei mutui di cui ai commi 430 e 537 dell'articolo 1 della legge 23 dicembre 2014, n. 190, anche nel corso dell'esercizio provvisorio di cui all'articolo 163 del decreto legislativo 18 agosto 2000, n. 267, fermo restando l'obbligo, per detti enti, di effettuare le relative iscrizioni nel bilancio di previsione.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2 prevede che, per l'anno 2015, le risorse derivanti da operazioni di rinegoziazione di mutui possono essere utilizzate dagli enti locali senza vincoli di destinazione.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3 prevede che la maggior riduzione delle risorse a favore dei comuni (100 milioni di euro) e delle province (50 milioni di euro) di cui, rispettivamente, ai commi 6 e 7 dell'articolo 16 del decreto-legge n. 95 del 2012, convertito, con modificazioni, dalla legge n. 135 del 2012, sia ripartita, per gli anni 2015 e successivi, in proporzione alle riduzioni già effettuate nell'anno 2014 in attuazione della medesima normativa.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Con riferimento al comma 4, si evidenzia che l'articolo 14, comma 35, del decreto-legge n. 201 del 2011, convertito, con modificazioni, dalla legge n. 214 del 2011, dava la possibilità ai comuni di affidare «fino al 31 dicembre 2013» la gestione del tributo comunale sui rifiuti e sui servizi ai soggetti che alla data del 31 dicembre, svolgevano, anche disgiuntamente, il servizio di gestione dei rifiuti e di accertamento e riscossione della TARSU, della TIA 1 e della TIA 2. Molti comuni ex TIA hanno ritenuto di affidare in prima battuta ai gestori dei rifiuti la sola riscossione ordinaria, e non l'attività di accertamento. Tale articolo 14 è stato abrogato, ed il comma 691 dell'articolo 1 della legge n. 147 del 2013 prevede la possibilità di affidare al gestore in essere al 31 dicembre 2013 sia l'attività di riscossione che di accertamento della sola TARI, «fino alla scadenza del relativo contratto». Si è venuto a creare, quindi, un vuoto normativo, relativamente all'attività di accertamento TARES 2013, che i comuni dovrebbero effettuare direttamente o affidare ad un soggetto terzo, iscritto all'albo dei concessionari, di cui all'articolo 53 del decreto legislativo n. 446 del 1997. Con la disposizione prevista al comma 4 si intende estendere anche all'attività di accertamento della TARES quanto previsto per la TARI.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11 dell'articolo 56-</w:t>
      </w:r>
      <w:r w:rsidRPr="00E24DCA">
        <w:rPr>
          <w:rFonts w:ascii="Tms Rmn" w:hAnsi="Tms Rmn" w:cs="Tms Rmn"/>
          <w:i/>
          <w:iCs/>
          <w:color w:val="000000"/>
        </w:rPr>
        <w:t>bis</w:t>
      </w:r>
      <w:r w:rsidRPr="00E24DCA">
        <w:rPr>
          <w:rFonts w:ascii="Tms Rmn" w:hAnsi="Tms Rmn" w:cs="Tms Rmn"/>
          <w:color w:val="000000"/>
        </w:rPr>
        <w:t xml:space="preserve">, del decreto-legge n. 69 del 2013, convertito, con modificazioni, dalla legge n. 98 del 2013, prevede che in considerazione dell'eccezionalità della situazione economica e tenuto conto delle esigenze prioritarie di riduzione del debito pubblico, al fine di contribuire alla stabilizzazione finanziaria e promuovere iniziative volte allo sviluppo economico e alla coesione sociale, è destinato al Fondo per l'ammortamento dei titoli di Stato il 10 per cento delle risorse nette derivanti dall'alienazione dell'originario patrimonio immobiliare disponibile degli enti territoriali. Tanto premesso, la disposizione del comma 5 prevede che per i comuni la predetta quota del 10 per cento è destinata prioritariamente all'estinzione anticipata dei mutui e per la </w:t>
      </w:r>
      <w:r w:rsidRPr="00E24DCA">
        <w:rPr>
          <w:rFonts w:ascii="Tms Rmn" w:hAnsi="Tms Rmn" w:cs="Tms Rmn"/>
          <w:color w:val="000000"/>
        </w:rPr>
        <w:lastRenderedPageBreak/>
        <w:t>restante quota secondo quanto stabilito dal comma 443 dell'articolo 1 della legge 24 dicembre 2012, n. 228.</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6 prevede che gli enti locali che hanno deliberato il ricorso alla procedura di riequilibrio finanziario pluriennale possano modificare il piano di riequilibrio finanziario pluriennale, a seguito della concessione di liquidità derivante dal decreto-legge n. 35 del 2013, entro il termine del 31 dicembre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Il comma 7 differisce al 31 dicembre 2015 il termine a decorrere dal quale le società del Gruppo </w:t>
      </w:r>
      <w:proofErr w:type="spellStart"/>
      <w:r w:rsidRPr="00E24DCA">
        <w:rPr>
          <w:rFonts w:ascii="Tms Rmn" w:hAnsi="Tms Rmn" w:cs="Tms Rmn"/>
          <w:color w:val="000000"/>
        </w:rPr>
        <w:t>Equitalia</w:t>
      </w:r>
      <w:proofErr w:type="spellEnd"/>
      <w:r w:rsidRPr="00E24DCA">
        <w:rPr>
          <w:rFonts w:ascii="Tms Rmn" w:hAnsi="Tms Rmn" w:cs="Tms Rmn"/>
          <w:color w:val="000000"/>
        </w:rPr>
        <w:t xml:space="preserve"> possono svolgere l'attività di riscossione, spontanea o coattiva, delle entrate degli enti pubblici territoriali, nonché le altre attività di cui al comma 4, lettera </w:t>
      </w:r>
      <w:r w:rsidRPr="00E24DCA">
        <w:rPr>
          <w:rFonts w:ascii="Tms Rmn" w:hAnsi="Tms Rmn" w:cs="Tms Rmn"/>
          <w:i/>
          <w:iCs/>
          <w:color w:val="000000"/>
        </w:rPr>
        <w:t>b)</w:t>
      </w:r>
      <w:r w:rsidRPr="00E24DCA">
        <w:rPr>
          <w:rFonts w:ascii="Tms Rmn" w:hAnsi="Tms Rmn" w:cs="Tms Rmn"/>
          <w:color w:val="000000"/>
        </w:rPr>
        <w:t>, numero 1, dell'articolo 3 del decreto legge n. 203 del 2005, convertito, con modificazioni, dalla legge n. 248 del 2005, soltanto a seguito di affidamento mediante procedure ad evidenza pubblica.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Relativamente al comma 8, si evidenzia che l'articolo 1, comma 568-</w:t>
      </w:r>
      <w:r w:rsidRPr="00E24DCA">
        <w:rPr>
          <w:rFonts w:ascii="Tms Rmn" w:hAnsi="Tms Rmn" w:cs="Tms Rmn"/>
          <w:i/>
          <w:iCs/>
          <w:color w:val="000000"/>
        </w:rPr>
        <w:t>bis</w:t>
      </w:r>
      <w:r w:rsidRPr="00E24DCA">
        <w:rPr>
          <w:rFonts w:ascii="Tms Rmn" w:hAnsi="Tms Rmn" w:cs="Tms Rmn"/>
          <w:color w:val="000000"/>
        </w:rPr>
        <w:t>, della legge 27 dicembre 2013, n. 147, nella vigente formulazione prevede che le pubbliche amministrazioni locali indicate nell'elenco di cui all'articolo 1, comma 3, della legge 31 dicembre 2009, n. 196, e successive modificazioni, e le società da esse controllate direttamente o indirettamente possono procedere allo scioglimento della società o azienda speciale controllata direttamente o indirettamente, che se lo scioglimento è in corso ovvero è deliberato non oltre ventiquattro mesi dalla data di entrata in vigore della predetta disposizione, gli atti e le operazioni posti in essere in favore di pubbliche amministrazioni in seguito o azienda speciale allo scioglimento della società o azienda speciale sono esenti da imposizione fiscale, incluse le imposte sui redditi e l'imposta regionale sulle attività produttive, ad eccezione dell'imposta sul valore aggiunto e che le imposte di registro, ipotecarie e catastali si applicano in misura fissa. Tale disposizione persegue l'obiettivo di agevolare, attraverso la concessione di benefici fiscali, le amministrazioni locali nel percorso di razionalizzazione e ridimensionamento delle proprie partecipate. Il comma 8 estende le agevolazioni a fattispecie giuridiche diverse, quali i consorzi, con le quali molti enti locali esercitano le funzioni istituzionali.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9 chiarisce che i crediti risultati inesigibili riguardanti la tariffa igiene ambientale, la tariffa integrata ambientale e il tributo comunale sui rifiuti e sui servizi rientrano tra le componenti di costo da considerare ai fini della determinazione della tariffa TARI.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L’articolo 8 contiene disposizioni volte a incrementare il Fondo per assicurare la liquidità per pagamenti dei debiti certi, liquidi ed esigibili e contributi in favore degli enti territoriali.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In particolare, il comma 1 incrementa di 2.000 milioni di euro per l'anno 2015 le risorse della «Sezione per assicurare la liquidità alle regioni e alle province autonome per pagamenti dei debiti certi, liquidi ed esigibili diversi da quelli finanziari e sanitari» al fine di far fronte ai pagamenti da parte delle regioni e delle province autonome dei debiti certi, liquidi ed esigibili diversi da quelli finanziari e sanitari maturati alla data del 31 dicembre 2014, ovvero dei debiti per i quali sia stata emessa fattura o richiesta equivalente di pagamento entro il predetto termine, nonché dei debiti fuori bilancio che presentavano i requisiti per il riconoscimento alla data del 31 dicembre 2014, anche se riconosciuti in bilancio in data successiva.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Le somme da concedere a ciascuna regione e provincia autonoma, proporzionalmente alle richieste trasmesse, a firma del Presidente e del responsabile finanziario, al Ministero dell'economia e delle finanze, sono stabilite con decreto del Ministero dell'economia e delle finanze, da adottare entro il 15 luglio 2015. La Conferenza permanente per i rapporti tra lo Stato, le regioni e le province autonome di Trento e di Bolzano può individuare modalità di riparto diverse dal predetto criterio proporzionale.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Il decreto ministeriale assegna a ciascuna regione e provincia autonoma anche l'eventuale dotazione aggiuntiva per il 2015 della «Sezione per assicurare la liquidità alle regioni e alle province autonome per pagamenti dei debiti certi, liquidi ed esigibili diversi da quelli finanziari e sanitari», derivante da eventuali disponibilità relative ad anticipazioni di liquidità attribuite precedentemente, ma per le quali le regioni non abbiano compiuto alla data del 30 giugno 2015 gli adempimenti di cui all'articolo 2, comma 3, del decreto-legge n. 35 del 2013.</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Si prevede poi che, nell'esercizio 2015, i pagamenti in conto residui concernenti la spesa per acquisto di beni e servizi e i trasferimenti di parte corrente agli enti locali soggetti al patto di stabilità interno, effettuati a valere delle anticipazioni di liquidità erogate in attuazione delle predette disposizioni, non rilevano ai fini dei saldi di cassa di cui all'articolo 1, comma 463, della legge 23 dicembre 2014, n. 190.</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Inoltre, si prevede che una quota delle somme disponibili sul conto di tesoreria di cui all'articolo 1, comma 11, del decreto-legge 8 aprile 2013, n. 35, provenienti dalla Sezione per assicurare la liquidità per pagamenti dei debiti certi, liquidi ed esigibili degli enti locali e non più dovute sono utilizzate, nel limite di 650 milioni di euro, per la concessione di anticipazioni di liquidità al fine di far fronte ai pagamenti da parte degli enti locali dei debiti certi, liquidi ed esigibili maturati alla data del 31 dicembre 2014, ovvero dei debiti per i quali sia stata emessa fattura o richiesta equivalente di pagamento entro il predetto termine, nonché dei debiti fuori bilancio che presentavano i requisiti per il riconoscimento alla data del 31 dicembre 2014, anche se riconosciuti in bilancio in data successiva, ivi inclusi quelli contenuti nel piano di riequilibrio finanziario pluriennale, di cui all'articolo 243-</w:t>
      </w:r>
      <w:r w:rsidRPr="00E24DCA">
        <w:rPr>
          <w:rFonts w:ascii="Tms Rmn" w:hAnsi="Tms Rmn" w:cs="Tms Rmn"/>
          <w:i/>
          <w:iCs/>
          <w:color w:val="000000"/>
        </w:rPr>
        <w:t>bis</w:t>
      </w:r>
      <w:r w:rsidRPr="00E24DCA">
        <w:rPr>
          <w:rFonts w:ascii="Tms Rmn" w:hAnsi="Tms Rmn" w:cs="Tms Rmn"/>
          <w:color w:val="000000"/>
        </w:rPr>
        <w:t xml:space="preserve"> del decreto legislativo 18 agosto 2000, n. 267, approvato con delibera della sezione regionale di controllo della Corte dei conti. Per le medesime finalità sono utilizzate le somme iscritte in conto residui della «Sezione per assicurare la liquidità per pagamenti dei debiti certi, liquidi ed esigibili degli enti locali» per un importo complessivo pari a 200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Per l'anno 2015 è attribuito ai comuni un contributo di 530 milioni di euro. Il predetto contributo non è considerato tra le entrate finali valide ai fini del patto di stabilità interno. Con decreto del Ministero dell'interno, di concerto con il Ministero dell'economia e delle finanze, da adottare entro il 10 luglio 2015, è stabilita, secondo una metodologia adottata sentita la Conferenza Stato -- città ed autonomie locali, la quota del contributo di spettanza di ciascun comune, tenendo anche conto dei gettiti </w:t>
      </w:r>
      <w:r w:rsidRPr="00E24DCA">
        <w:rPr>
          <w:rFonts w:ascii="Tms Rmn" w:hAnsi="Tms Rmn" w:cs="Tms Rmn"/>
          <w:i/>
          <w:iCs/>
          <w:color w:val="000000"/>
        </w:rPr>
        <w:t>standard</w:t>
      </w:r>
      <w:r w:rsidRPr="00E24DCA">
        <w:rPr>
          <w:rFonts w:ascii="Tms Rmn" w:hAnsi="Tms Rmn" w:cs="Tms Rmn"/>
          <w:color w:val="000000"/>
        </w:rPr>
        <w:t xml:space="preserve"> ed effettivi dell'IMU e della TASI e della verifica del gettito per l'anno 2014, derivante dalle disposizioni di cui all'articolo 1 del decreto-legge 24 gennaio 2015, n. 4, convertito, con modificazioni, dalla legge 24 marzo 2015, n. 34.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13 anticipa dal 30 settembre al 30 giugno 2015 il termine ultimo per la verifica del gettito IMU dei terreni montani e parzialmente montani relativo all'anno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All’articolo 9, il comma 1 è volto a ridurre da 2.005 milioni di euro a 1.720 milioni di euro il limite previsto dal comma 465 dell'articolo 1 della legge n. 190 del 2014, a seguito dell'intesa sancita in Conferenza Stato-regioni nella seduta del 26 febbraio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Il comma 2 prevede l'applicazione delle riduzioni delle risorse per il patto verticale incentivato. In particolare, l'intesa sancita in Conferenza Stato-regioni nella seduta del 26 febbraio 2015 ha stabilito, in applicazione dell'articolo 46, comma 6, del decreto-legge n. 66 del 2014, come modificato dal comma 398 dell'articolo 1 della legge n. 190 del 2014, che il concorso agli obiettivi di finanza pubblica delle regioni a statuto ordinario per l'anno 2015 sia realizzato, tra l'altro, mediante utilizzo delle risorse per il patto verticale incentivato per 802,13 milioni di euro. A tal fine, la citata intesa prevede che le regioni riversino ad apposito capitolo dello stato di previsione dell'entrata del bilancio statale le risorse ricevute per l'attuazione del patto verticale incentivato (non utilizzabili ai fini del pareggio del bilancio) e che il pagamento effettuato rilevi ai fini del pareggio </w:t>
      </w:r>
      <w:r w:rsidRPr="00E24DCA">
        <w:rPr>
          <w:rFonts w:ascii="Tms Rmn" w:hAnsi="Tms Rmn" w:cs="Tms Rmn"/>
          <w:color w:val="000000"/>
        </w:rPr>
        <w:lastRenderedPageBreak/>
        <w:t>di bilancio di cui al comma 463 dell'articolo 1 della legge n. 190 del 2014 al fine di garantire un effettivo miglioramento dell'indebitamento netto. La norma in esame si pone l'obiettivo di semplificare tale procedura: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chiarendo le condizioni che consentono di considerare le risorse per il patto verticale incentivato utili ai fini delle riduzioni di cui all'articolo 46, comma 6, del decreto legge n.66 del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prevedendo che il Ministero dell'economia e delle finanze provveda direttamente a versare le somme spettanti alle regioni a statuto ordinario all'entrata del bilancio statale;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precisando che le regioni devono dare evidenzia nei propri rendiconti, mediante le necessarie regolazioni contabili, di tali operazioni di versamento al fine di garantire un effettivo miglioramento dell'indebitamento netto.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3 prevede un nuovo termine per la conclusione della procedura del patto verticale incentivato (commi 484 e 485 della legge 23 dicembre 2014 n. 190) e dispone, inoltre, la possibilità che gli spazi finanziari ceduti da ciascuna regione possano essere utilizzati dagli enti locali beneficiari per sostenere pagamenti in conto capitale dando priorità a quelli relativi ai debiti commerciali di parte capitale maturati alla data del 31 dicembre 2014. Inoltre è stata inserita la previsione che, in caso di istanze inferiori alla riserva del 25 per cento, per le province, e del 75 per cento per i comuni, le regioni possano attribuire le risorse residue agli enti locali prescindendo dai predetti limiti.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 disposizione prevista dal comma 4 è necessaria per chiarire con criteri omogenei le modalità applicative del pareggio di bilancio per la regione Sardegna, secondo i principi di coordinamento della finanza pubblica contenuti nella legge n. 190 del 2014 validi per tutti gli enti territoriali che dal 2015 applicano le regole concernenti il pareggio di bilancio.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5 dispone in deroga all'articolo 42, comma 12, del decreto legislativo 23 giugno 2011, n. 118, che il disavanzo al 31 dicembre 2014 delle regioni, al netto del debito autorizzato e non contratto e della quota del disavanzo formatosi nell'esercizio 2014, possa essere ripianato nei sette esercizi successivi a quote costanti, contestualmente all'adozione di una delibera consiliare avente ad oggetto il piano di rientro dal disavanzo sottoposto al parere del collegio dei revisori, nel quale siano individuati i provvedimenti necessari a ripristinare il pareggio. La quota del disavanzo formatosi nel 2014 è interamente applicata all'esercizio 2015. Tale deliberazione deve contenere l'impegno formale di evitare la formazione di ogni ulteriore potenziale disavanzo ed è allegata al bilancio di previsione e al rendiconto, costituendone parte integrante. Con periodicità almeno semestrale il Presidente della giunta regionale trasmette al Consiglio una relazione riguardante lo stato di attuazione del piano di rientro.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6 è finalizzato a prevedere, per le operazioni di riacquisto dei titoli obbligazionari di cui all'articolo 45 del decreto legge n. 66 del 2014, la possibilità di un contributo al riacquisto dei predetti titoli anche da parte del Ministero dell'economia e delle finanze, a valere sulle disponibilità di cui all'articolo 1, comma 700, della legge 23 dicembre 2014, n. 190. Tale iniziativa si rende necessaria al fine di favorire una maggiore efficacia nella realizzazione delle operazioni di riacquisto dei titoli obbligazionari di cui al citato articolo 45.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comma 7 modifica la procedura di approvazione del piano di riqualificazione delle aree urbane degradate, mentre il comma 8 prevede che il reintegro delle somme anticipate dal fondo di rotazione per l'attuazione delle politiche comunitarie di cui all'articolo 5 della legge 16 aprile 1987, n. 183, mediante rivalsa a carico delle amministrazioni responsabili delle violazioni che hanno determinato le sentenze di condanna, sia effettuato di intesa con le stesse amministrazioni.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Il comma 9 è finalizzato a rinviare all'anno 2017 i meccanismi di finanziamento delle funzioni regionali come disciplinati dal decreto legislativo n. 68 del 2011 (attribuzione della compartecipazione IVA in base al principio di territorialità; fiscalizzazione dei trasferimenti statali; istituzione dei fondi perequativi).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 commi 10 e 11 rispondono alle esigenze legate all'acquisita consapevolezza delle differenze esistenti, in termini di caratteristiche, necessità organizzative di struttura economica e finanziaria, nonché di pianificazione e sviluppo, tra l'attività universitaria e quella assistenziale. Differenze queste che rendono necessaria una norma che disciplini la separazione organizzativa, gestionale e di imputazione economica tra le due attività. Pertanto, ferma restando la conservazione di una stretta e inscindibile relazione funzionale tra l'azione del policlinico e quella dell'ateneo, attraverso la norma proposta si vuole attribuire al policlinico la possibilità di autonoma soggettività giuridica, al fine di valorizzarne l'autonomia operativa e gestionale, associata ad una diretta e univoca imputazione dei rapporti giuridici e degli effetti economici derivanti dallo svolgimento dell'attività assistenziale. Nel nuovo assetto organizzativo il policlinico si configura come ente dotato di soggettività giuridica, senza finalità di lucro, dotato di autonomia patrimoniale, sul quale il controllo dell'ateneo verrà esercitato mediante la nomina della maggioranza dei componenti degli organi di amministrazione. In altri termini l'intervento normativo arricchisce il dettato dell'articolo 8 del decreto legislativo n. 517 del 1999, inserendo, accanto alla prevista applicazione, per analogia, della disciplina dettata per le aziende ospedaliero-universitarie integrate con il Servizio sanitario nazionale ai policlinici direttamente gestiti da università e nel rispetto di quanto stabilito dall'articolo 5 del medesimo decreto legislativo n. 517 del 1999, anche ad un'ulteriore categoria, destinataria delle medesima disciplina: quella dei policlinici gestiti da università non statali, per il tramite di enti e fondazioni dotati di autonoma personalità giuridica di diritto privato senza scopo di lucro, costituiti dalle stesse e dalle stesse controllati. Posto che la suddetta possibilità di trasformazione si traduce in una modalità di articolazione organizzativa volta a rendere lo stesso soggettivamente autonomo, ma pur sempre sottoposto al controllo dell'università e finalizzato al perseguimento degli scopi dell'ateneo, appare opportuno chiarire, che detta trasformazione non comporta un mutamento nel relativo regime normativo, né, ai sensi del comma 2, la perdita del finanziamento statale straordinario di cui all'articolo 1, comma 377, della legge n. 147 del 2013, destinato ai policlinici gestiti direttamente da università non statali.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L'articolo 10 introduce talune modifiche alla norma istitutiva dell'Anagrafe nazionale della popolazione residente (ANPR), recata dall'articolo 62 del codice dell'amministrazione digitale, finalizzate ad ampliarne i contenuti e le funzionalità.</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In particolare, con la lettera </w:t>
      </w:r>
      <w:r w:rsidRPr="00E24DCA">
        <w:rPr>
          <w:rFonts w:ascii="Tms Rmn" w:hAnsi="Tms Rmn" w:cs="Tms Rmn"/>
          <w:i/>
          <w:iCs/>
          <w:color w:val="000000"/>
        </w:rPr>
        <w:t>a)</w:t>
      </w:r>
      <w:r w:rsidRPr="00E24DCA">
        <w:rPr>
          <w:rFonts w:ascii="Tms Rmn" w:hAnsi="Tms Rmn" w:cs="Tms Rmn"/>
          <w:color w:val="000000"/>
        </w:rPr>
        <w:t xml:space="preserve"> viene introdotto nel citato articolo 62 il comma 2-</w:t>
      </w:r>
      <w:r w:rsidRPr="00E24DCA">
        <w:rPr>
          <w:rFonts w:ascii="Tms Rmn" w:hAnsi="Tms Rmn" w:cs="Tms Rmn"/>
          <w:i/>
          <w:iCs/>
          <w:color w:val="000000"/>
        </w:rPr>
        <w:t>bis</w:t>
      </w:r>
      <w:r w:rsidRPr="00E24DCA">
        <w:rPr>
          <w:rFonts w:ascii="Tms Rmn" w:hAnsi="Tms Rmn" w:cs="Tms Rmn"/>
          <w:color w:val="000000"/>
        </w:rPr>
        <w:t xml:space="preserve"> che prevede l'istituzione, nell'ambito dell'Anagrafe nazionale, di un archivio informatizzato contenente i registri dello stato civile tenuti dai comuni.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 norma prevede altresì che l'Anagrafe nazionale fornisca ai comuni i dati necessari ai fini della tenuta delle liste di leva. In tal modo viene semplificato l'esercizio, da parte dei comuni, delle relative funzioni statali.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Per l'attuazione delle descritte disposizioni si fa rinvio all'adozione di uno o più decreti del Presidente del Consiglio dei ministri che dovranno altresì stabilire un piano di integrazione dell'archivio nazionale dello stato civile, da ultimare entro il termine del 31 dicembre 2018. Tale data tiene conto dell'attuale stato di attuazione dell'ANPR, per la cui operatività sono stati adottati due decreti attuativi (decreti del Presidente del Consiglio dei ministri n. 109 del 2013 e n. 194 del 2014) con una prospettiva di realizzazione del subentro dell'ANPR alle anagrafi comunali nel secondo semestre del 2016.</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 xml:space="preserve">Il comma 1, lettera </w:t>
      </w:r>
      <w:r w:rsidRPr="00E24DCA">
        <w:rPr>
          <w:rFonts w:ascii="Tms Rmn" w:hAnsi="Tms Rmn" w:cs="Tms Rmn"/>
          <w:i/>
          <w:iCs/>
          <w:color w:val="000000"/>
        </w:rPr>
        <w:t>b)</w:t>
      </w:r>
      <w:r w:rsidRPr="00E24DCA">
        <w:rPr>
          <w:rFonts w:ascii="Tms Rmn" w:hAnsi="Tms Rmn" w:cs="Tms Rmn"/>
          <w:color w:val="000000"/>
        </w:rPr>
        <w:t xml:space="preserve"> della disposizione sostituisce i primi due periodi del comma 3 del citato articolo 62, modificando la previsione introdotta dal decreto-legge n. 90 del 2014, convertito, con modificazioni, dalla legge n. 114 del 2014, in base alla quale è </w:t>
      </w:r>
      <w:proofErr w:type="spellStart"/>
      <w:r w:rsidRPr="00E24DCA">
        <w:rPr>
          <w:rFonts w:ascii="Tms Rmn" w:hAnsi="Tms Rmn" w:cs="Tms Rmn"/>
          <w:color w:val="000000"/>
        </w:rPr>
        <w:t>consentitoai</w:t>
      </w:r>
      <w:proofErr w:type="spellEnd"/>
      <w:r w:rsidRPr="00E24DCA">
        <w:rPr>
          <w:rFonts w:ascii="Tms Rmn" w:hAnsi="Tms Rmn" w:cs="Tms Rmn"/>
          <w:color w:val="000000"/>
        </w:rPr>
        <w:t xml:space="preserve"> comuni di conservare in locale i dati anagrafici necessari allo svolgimento di tutte le altre funzioni (ad esclusione di quelle anagrafiche, necessariamente svolte nell'ambito dell'ANPR), al fine di adeguarne il contenuto alle funzionalità e servizi svolti dall'ANPR. La nuova formulazione del comma stabilisce che l'ANPR renda disponibili i dati ed i servizi per l'esercizio delle funzioni istituzionali di competenza dei comuni, lasciando solo per il periodo transitorio necessario al completamento della banca dati nazionale la possibilità al comune di utilizzare i dati anagrafici locali.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Ai sensi del comma 2, per le attività di progettazione, gestione e implementazione, il Ministero dell'interno, si avvale della </w:t>
      </w:r>
      <w:proofErr w:type="spellStart"/>
      <w:r w:rsidRPr="00E24DCA">
        <w:rPr>
          <w:rFonts w:ascii="Tms Rmn" w:hAnsi="Tms Rmn" w:cs="Tms Rmn"/>
          <w:color w:val="000000"/>
        </w:rPr>
        <w:t>Sogei</w:t>
      </w:r>
      <w:proofErr w:type="spellEnd"/>
      <w:r w:rsidRPr="00E24DCA">
        <w:rPr>
          <w:rFonts w:ascii="Tms Rmn" w:hAnsi="Tms Rmn" w:cs="Tms Rmn"/>
          <w:color w:val="000000"/>
        </w:rPr>
        <w:t xml:space="preserve"> e cura tali attività d'intesa con l'Agenzia per l'Italia digitale.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 commi da 3 a 6 dettano disposizioni in materia di emissione e rilascio della carta d'identità elettronica e dispongono il superamento del progetto del Documento digitale unificato, con conseguente riutilizzo delle somme già a tal fine destinate.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L'articolo 11 ha la finalità di aumentare la trasparenza nella prosecuzione dei lavori di riparazione e ricostruzione degli edifici privati danneggiati dal sisma del 6 aprile 2009 nel territorio abruzzese, e di prevenire condotte a rilevanza penale e infiltrazioni malavitose, già avvertite sul territorio.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L'esigenza di regolamentare il processo di ricostruzione privato nasce dal fatto che i contratti stipulati dai soggetti beneficiari dei contributi pubblici alla ricostruzione, riparazione o acquisto di immobili privati non sono ricompresi tra quelli previsti dall'articolo 32, comma 1, lettere </w:t>
      </w:r>
      <w:r w:rsidRPr="00E24DCA">
        <w:rPr>
          <w:rFonts w:ascii="Tms Rmn" w:hAnsi="Tms Rmn" w:cs="Tms Rmn"/>
          <w:i/>
          <w:iCs/>
          <w:color w:val="000000"/>
        </w:rPr>
        <w:t xml:space="preserve">d) </w:t>
      </w:r>
      <w:r w:rsidRPr="00E24DCA">
        <w:rPr>
          <w:rFonts w:ascii="Tms Rmn" w:hAnsi="Tms Rmn" w:cs="Tms Rmn"/>
          <w:color w:val="000000"/>
        </w:rPr>
        <w:t xml:space="preserve">ed </w:t>
      </w:r>
      <w:r w:rsidRPr="00E24DCA">
        <w:rPr>
          <w:rFonts w:ascii="Tms Rmn" w:hAnsi="Tms Rmn" w:cs="Tms Rmn"/>
          <w:i/>
          <w:iCs/>
          <w:color w:val="000000"/>
        </w:rPr>
        <w:t>e)</w:t>
      </w:r>
      <w:r w:rsidRPr="00E24DCA">
        <w:rPr>
          <w:rFonts w:ascii="Tms Rmn" w:hAnsi="Tms Rmn" w:cs="Tms Rmn"/>
          <w:color w:val="000000"/>
        </w:rPr>
        <w:t>, del codice dei contratti pubblici relativi a lavori, servizi e forniture, di cui al decreto legislativo n. 163 del 2006, e quindi non sono assoggettati alle procedure di evidenza pubblica, in quanto il suddetto contributo è concesso a titolo di indennizzo per il ristoro, totale o parziale, dei danni causati dal sisma (si veda l’articolo 3-</w:t>
      </w:r>
      <w:r w:rsidRPr="00E24DCA">
        <w:rPr>
          <w:rFonts w:ascii="Tms Rmn" w:hAnsi="Tms Rmn" w:cs="Tms Rmn"/>
          <w:i/>
          <w:iCs/>
          <w:color w:val="000000"/>
        </w:rPr>
        <w:t>ter</w:t>
      </w:r>
      <w:r w:rsidRPr="00E24DCA">
        <w:rPr>
          <w:rFonts w:ascii="Tms Rmn" w:hAnsi="Tms Rmn" w:cs="Tms Rmn"/>
          <w:color w:val="000000"/>
        </w:rPr>
        <w:t xml:space="preserve"> del decreto-legge 5 agosto 2010, n. 125, convertito, con modificazioni dalla legge 1° ottobre 2010, n. 163).</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Trattandosi di risorse pubbliche, pur riconoscendo l'imprescindibile esigenza di ristorare il danno subito dai cittadini abruzzesi, si ritiene opportuno contemperare la suddetta esigenza con quella di rendere trasparente, oltre che efficace, l'utilizzo di dette risorse.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L'articolo 12 al comma 1 individua l'ambito di applicazione a cui viene rivolto il provvedimento nei territori colpiti dall'alluvione del 17 gennaio 2014 e quelli colpiti dal sisma del 2012 con zone rosse nei centri storici. Al comma 2 l'ambito soggettivo di applicazione dell'intervento è individuato nelle micro imprese con un numero di addetti inferiore o uguale a 5 e un reddito lordo nel 2014 inferiore a 80.000 euro, intercettando in questo modo le piccolissime imprese la cui attività è strettamente dipendente dal contesto territoriale locale. Il comma 3 precisa il regime di aiuto applicato «</w:t>
      </w:r>
      <w:r w:rsidRPr="00E24DCA">
        <w:rPr>
          <w:rFonts w:ascii="Tms Rmn" w:hAnsi="Tms Rmn" w:cs="Tms Rmn"/>
          <w:i/>
          <w:iCs/>
          <w:color w:val="000000"/>
        </w:rPr>
        <w:t xml:space="preserve">de </w:t>
      </w:r>
      <w:proofErr w:type="spellStart"/>
      <w:r w:rsidRPr="00E24DCA">
        <w:rPr>
          <w:rFonts w:ascii="Tms Rmn" w:hAnsi="Tms Rmn" w:cs="Tms Rmn"/>
          <w:i/>
          <w:iCs/>
          <w:color w:val="000000"/>
        </w:rPr>
        <w:t>minimis</w:t>
      </w:r>
      <w:proofErr w:type="spellEnd"/>
      <w:r w:rsidRPr="00E24DCA">
        <w:rPr>
          <w:rFonts w:ascii="Tms Rmn" w:hAnsi="Tms Rmn" w:cs="Tms Rmn"/>
          <w:color w:val="000000"/>
        </w:rPr>
        <w:t xml:space="preserve">», previsto dal regolamento (UE) n. 1407/2013. Il comma 4 specifica che i soggetti debbono avere sede o unità locale nell'area e disponibilità sul </w:t>
      </w:r>
      <w:r w:rsidRPr="00E24DCA">
        <w:rPr>
          <w:rFonts w:ascii="Tms Rmn" w:hAnsi="Tms Rmn" w:cs="Tms Rmn"/>
          <w:i/>
          <w:iCs/>
          <w:color w:val="000000"/>
        </w:rPr>
        <w:t>plafond</w:t>
      </w:r>
      <w:r w:rsidRPr="00E24DCA">
        <w:rPr>
          <w:rFonts w:ascii="Tms Rmn" w:hAnsi="Tms Rmn" w:cs="Tms Rmn"/>
          <w:color w:val="000000"/>
        </w:rPr>
        <w:t xml:space="preserve"> «</w:t>
      </w:r>
      <w:r w:rsidRPr="00E24DCA">
        <w:rPr>
          <w:rFonts w:ascii="Tms Rmn" w:hAnsi="Tms Rmn" w:cs="Tms Rmn"/>
          <w:i/>
          <w:iCs/>
          <w:color w:val="000000"/>
        </w:rPr>
        <w:t xml:space="preserve">de </w:t>
      </w:r>
      <w:proofErr w:type="spellStart"/>
      <w:r w:rsidRPr="00E24DCA">
        <w:rPr>
          <w:rFonts w:ascii="Tms Rmn" w:hAnsi="Tms Rmn" w:cs="Tms Rmn"/>
          <w:i/>
          <w:iCs/>
          <w:color w:val="000000"/>
        </w:rPr>
        <w:t>minimis</w:t>
      </w:r>
      <w:proofErr w:type="spellEnd"/>
      <w:r w:rsidRPr="00E24DCA">
        <w:rPr>
          <w:rFonts w:ascii="Tms Rmn" w:hAnsi="Tms Rmn" w:cs="Tms Rmn"/>
          <w:color w:val="000000"/>
        </w:rPr>
        <w:t>». Il comma 5 individua le agevolazioni a cui possono accedere i beneficiari della presente disposizione, ossia: esenzione dalle imposte sui redditi, esenzione dall'imposta regionale sulle attività produttive, esenzione dalle imposte municipali per gli immobili destinati all'esercizio dell'attività economica. Il comma 6 circoscrive a determinati periodi di imposta le agevolazioni introdotte. Il comma 7 individua la copertura finanziaria in 20 milioni di euro per ciascuno degli anni 2015 e 2016; considerando che tratta di micro imprese con un reddito inferiore a 80.000 euro, si ritiene di poter sostenere, con le agevolazioni previste, tutte le imprese che continuano ad operare o si stanno ricollocando all'interno delle zone colpite. Il comma 8 rinvia al decreto del Ministro dello sviluppo economico per l'attuazione degli interventi.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 xml:space="preserve">L'articolo 13 prevede che il Presidente della regione Lombardia possa destinare fino a 205 milioni di euro, con la modalità del contributo diretto, per le finalità di cui all'articolo 3, comma 1, lettere </w:t>
      </w:r>
      <w:r w:rsidRPr="00E24DCA">
        <w:rPr>
          <w:rFonts w:ascii="Tms Rmn" w:hAnsi="Tms Rmn" w:cs="Tms Rmn"/>
          <w:i/>
          <w:iCs/>
          <w:color w:val="000000"/>
        </w:rPr>
        <w:t>a)</w:t>
      </w:r>
      <w:r w:rsidRPr="00E24DCA">
        <w:rPr>
          <w:rFonts w:ascii="Tms Rmn" w:hAnsi="Tms Rmn" w:cs="Tms Rmn"/>
          <w:color w:val="000000"/>
        </w:rPr>
        <w:t xml:space="preserve">, </w:t>
      </w:r>
      <w:r w:rsidRPr="00E24DCA">
        <w:rPr>
          <w:rFonts w:ascii="Tms Rmn" w:hAnsi="Tms Rmn" w:cs="Tms Rmn"/>
          <w:i/>
          <w:iCs/>
          <w:color w:val="000000"/>
        </w:rPr>
        <w:t xml:space="preserve">b) </w:t>
      </w:r>
      <w:r w:rsidRPr="00E24DCA">
        <w:rPr>
          <w:rFonts w:ascii="Tms Rmn" w:hAnsi="Tms Rmn" w:cs="Tms Rmn"/>
          <w:color w:val="000000"/>
        </w:rPr>
        <w:t xml:space="preserve">e </w:t>
      </w:r>
      <w:r w:rsidRPr="00E24DCA">
        <w:rPr>
          <w:rFonts w:ascii="Tms Rmn" w:hAnsi="Tms Rmn" w:cs="Tms Rmn"/>
          <w:i/>
          <w:iCs/>
          <w:color w:val="000000"/>
        </w:rPr>
        <w:t>f)</w:t>
      </w:r>
      <w:r w:rsidRPr="00E24DCA">
        <w:rPr>
          <w:rFonts w:ascii="Tms Rmn" w:hAnsi="Tms Rmn" w:cs="Tms Rmn"/>
          <w:color w:val="000000"/>
        </w:rPr>
        <w:t>, del decreto-legge n. 74 del 2012, convertito, con modificazioni, dalla legge n. 122 del 2012, in cui si prevede la concessione di contributi per:</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riparazione, ripristino o ricostruzione degli immobili di edilizia abitativa, ad uso produttivo e per i servizi pubblici e privati e delle infrastrutture, dotazioni territoriali e attrezzature pubbliche, distrutti o danneggiati;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attività produttive che abbiano subito danni a scorte e beni mobili strumentali;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delocalizzazione temporanea delle attività danneggiate al fine di garantire la continuità produttiva.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Si prevedono ulteriori interventi volti ad agevolare la ripresa delle attività e consentire l'attuazione dei piani per la ricostruzione e per il ripristino dei danni causati dagli eccezionali eventi sismici del 20 e 29 maggio 2012, tra cui la riduzione degli obiettivi del patto di stabilità interno dei comuni e delle province della regione Emilia-Romagna colpiti dal sisma del 20 e 29 maggio 2012 e il rinvio al 31 dicembre 2016 del termine di sospensione del pagamento dell'IMU.</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Riguardo all’articolo 14 è da </w:t>
      </w:r>
      <w:proofErr w:type="spellStart"/>
      <w:r w:rsidRPr="00E24DCA">
        <w:rPr>
          <w:rFonts w:ascii="Tms Rmn" w:hAnsi="Tms Rmn" w:cs="Tms Rmn"/>
          <w:color w:val="000000"/>
        </w:rPr>
        <w:t>considedare</w:t>
      </w:r>
      <w:proofErr w:type="spellEnd"/>
      <w:r w:rsidRPr="00E24DCA">
        <w:rPr>
          <w:rFonts w:ascii="Tms Rmn" w:hAnsi="Tms Rmn" w:cs="Tms Rmn"/>
          <w:color w:val="000000"/>
        </w:rPr>
        <w:t xml:space="preserve"> che sulla base della normativa vigente (articolo 1, comma 632, della legge di stabilità 2015) in caso di mancato riconoscimento delle deroghe relative alle disposizioni di cui al comma 629, lettera </w:t>
      </w:r>
      <w:r w:rsidRPr="00E24DCA">
        <w:rPr>
          <w:rFonts w:ascii="Tms Rmn" w:hAnsi="Tms Rmn" w:cs="Tms Rmn"/>
          <w:i/>
          <w:iCs/>
          <w:color w:val="000000"/>
        </w:rPr>
        <w:t>a)</w:t>
      </w:r>
      <w:r w:rsidRPr="00E24DCA">
        <w:rPr>
          <w:rFonts w:ascii="Tms Rmn" w:hAnsi="Tms Rmn" w:cs="Tms Rmn"/>
          <w:color w:val="000000"/>
        </w:rPr>
        <w:t xml:space="preserve">, numero 3), capoverso </w:t>
      </w:r>
      <w:proofErr w:type="gramStart"/>
      <w:r w:rsidRPr="00E24DCA">
        <w:rPr>
          <w:rFonts w:ascii="Tms Rmn" w:hAnsi="Tms Rmn" w:cs="Tms Rmn"/>
          <w:i/>
          <w:iCs/>
          <w:color w:val="000000"/>
        </w:rPr>
        <w:t>d)-</w:t>
      </w:r>
      <w:proofErr w:type="spellStart"/>
      <w:proofErr w:type="gramEnd"/>
      <w:r w:rsidRPr="00E24DCA">
        <w:rPr>
          <w:rFonts w:ascii="Tms Rmn" w:hAnsi="Tms Rmn" w:cs="Tms Rmn"/>
          <w:i/>
          <w:iCs/>
          <w:color w:val="000000"/>
        </w:rPr>
        <w:t>quinquies</w:t>
      </w:r>
      <w:proofErr w:type="spellEnd"/>
      <w:r w:rsidRPr="00E24DCA">
        <w:rPr>
          <w:rFonts w:ascii="Tms Rmn" w:hAnsi="Tms Rmn" w:cs="Tms Rmn"/>
          <w:color w:val="000000"/>
        </w:rPr>
        <w:t xml:space="preserve">, e comma 629, lettera </w:t>
      </w:r>
      <w:r w:rsidRPr="00E24DCA">
        <w:rPr>
          <w:rFonts w:ascii="Tms Rmn" w:hAnsi="Tms Rmn" w:cs="Tms Rmn"/>
          <w:i/>
          <w:iCs/>
          <w:color w:val="000000"/>
        </w:rPr>
        <w:t>b)</w:t>
      </w:r>
      <w:r w:rsidRPr="00E24DCA">
        <w:rPr>
          <w:rFonts w:ascii="Tms Rmn" w:hAnsi="Tms Rmn" w:cs="Tms Rmn"/>
          <w:color w:val="000000"/>
        </w:rPr>
        <w:t>, scatterebbe la clausola di salvaguardia recuperando il gettito netto previsto dal 2015 mediante l'aumento delle aliquote delle accise sui carburanti.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 disposizione in esame, fermo restando tale meccanismo e fermi restando gli obiettivi di gettito indicati nel suddetto comma 632, prevede solo il differimento dal 30 giugno al 30 settembre 2015 del termine per l'adozione del provvedimento del direttore dell'Agenzia delle dogane e dei monopoli per aumentare le predette aliquote, in relazione alla mancata autorizzazione della misura di deroga per le disposizioni di cui al citato comma 629. Le aliquote delle accise saranno determinate in misura tale da realizzare dal 2015 gli obiettivi di gettito scontati in bilancio, assicurando l'invarianza dei saldi di finanza pubblica.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L'articolo 15 è volto a garantire livelli essenziali di prestazioni in materia di servizi e politiche attive del lavoro. A tal fine, il Ministero del lavoro e delle politiche sociali, le regioni e le province autonome, definiscono, con accordo in Conferenza unificata, un piano di rafforzamento dei servizi per l'impiego ai fini dell'erogazione delle politiche attive, mediante l'utilizzo coordinato di fondi nazionali e regionali, nonché dei programmi operativi cofinanziati dal Fondo sociale europeo e di quelli cofinanziati con fondi nazionali negli ambiti di intervento del Fondo sociale europeo, nel rispetto dei regolamenti dell'Unione europea in materia di fondi strutturali.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Allo scopo di garantire i medesimi livelli essenziali attraverso meccanismi coordinati di gestione amministrativa, il Ministero del lavoro e delle politiche sociali stipula, con ogni regione e con le province autonome di Trento e di Bolzano, una convenzione finalizzata a regolare i relativi rapporti ed obblighi in relazione alla gestione dei servizi per l'impiego e delle politiche attive del lavoro nel territorio della regione o provincia autonoma. Nell'ambito delle predette convenzioni stipulate con le regioni a statuto ordinario, le parti possono prevedere la possibilità di partecipazione del Ministero agli oneri di funzionamento dei servizi per l'impiego per gli anni 2015 e 2016, nei limiti di 70 milioni di euro annui, ed in misura proporzionale al numero di lavoratori dipendenti a tempo indeterminato direttamente impiegati in compiti di erogazione di servizi per l'impiego. Subordinatamente alla stipula delle convenzioni e nei limiti temporali e di spesa stabiliti dalle </w:t>
      </w:r>
      <w:r w:rsidRPr="00E24DCA">
        <w:rPr>
          <w:rFonts w:ascii="Tms Rmn" w:hAnsi="Tms Rmn" w:cs="Tms Rmn"/>
          <w:color w:val="000000"/>
        </w:rPr>
        <w:lastRenderedPageBreak/>
        <w:t>medesime, il Ministero del lavoro e delle politiche sociali è autorizzato ad utilizzare una somma non superiore a 70 milioni di euro annui, a carico del fondo di rotazione di cui all'articolo 9 del decreto-legge 20 maggio 1993, n. 148, convertito, con modificazioni, dalla legge 19 luglio 1993, n. 236.</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La disposizione recata dall’articolo 16 mira ad accelerare e semplificare lo svolgimento delle gare per l'affidamento in concessione dei servizi aggiuntivi presso gli istituti e luoghi della cultura di appartenenza pubblica, anche con l'obiettivo di superare il regime di proroghe delle concessioni stesse. A tal fine, la norma prevede la possibilità per le amministrazioni aggiudicatrici di avvalersi di </w:t>
      </w:r>
      <w:proofErr w:type="spellStart"/>
      <w:r w:rsidRPr="00E24DCA">
        <w:rPr>
          <w:rFonts w:ascii="Tms Rmn" w:hAnsi="Tms Rmn" w:cs="Tms Rmn"/>
          <w:color w:val="000000"/>
        </w:rPr>
        <w:t>Consip</w:t>
      </w:r>
      <w:proofErr w:type="spellEnd"/>
      <w:r w:rsidRPr="00E24DCA">
        <w:rPr>
          <w:rFonts w:ascii="Tms Rmn" w:hAnsi="Tms Rmn" w:cs="Tms Rmn"/>
          <w:color w:val="000000"/>
        </w:rPr>
        <w:t xml:space="preserve"> quale centrale di committenza nelle relative procedure di gara, consentendo in questo modo alle amministrazioni pubbliche anche risparmi di spesa.</w:t>
      </w:r>
    </w:p>
    <w:p w:rsidR="00E24DCA" w:rsidRPr="00E24DCA" w:rsidRDefault="00E24DCA" w:rsidP="00E24DCA">
      <w:pPr>
        <w:autoSpaceDE w:val="0"/>
        <w:autoSpaceDN w:val="0"/>
        <w:adjustRightInd w:val="0"/>
        <w:spacing w:before="240"/>
        <w:rPr>
          <w:rFonts w:ascii="Tms Rmn" w:hAnsi="Tms Rmn" w:cs="Tms Rmn"/>
          <w:color w:val="000000"/>
        </w:rPr>
      </w:pPr>
    </w:p>
    <w:p w:rsidR="00E24DCA" w:rsidRPr="00E24DCA" w:rsidRDefault="00E24DCA" w:rsidP="00E24DCA">
      <w:pPr>
        <w:autoSpaceDE w:val="0"/>
        <w:autoSpaceDN w:val="0"/>
        <w:adjustRightInd w:val="0"/>
        <w:rPr>
          <w:rFonts w:ascii="Tms Rmn" w:hAnsi="Tms Rmn" w:cs="Tms Rmn"/>
          <w:b/>
          <w:bCs/>
          <w:color w:val="000000"/>
          <w:sz w:val="48"/>
          <w:szCs w:val="48"/>
        </w:rPr>
      </w:pPr>
      <w:r w:rsidRPr="00E24DCA">
        <w:rPr>
          <w:rFonts w:ascii="Tms Rmn" w:hAnsi="Tms Rmn" w:cs="Tms Rmn"/>
          <w:b/>
          <w:bCs/>
          <w:color w:val="000000"/>
          <w:sz w:val="48"/>
          <w:szCs w:val="48"/>
        </w:rPr>
        <w:t>DISEGNO DI LEGGE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È convertito in legge il decreto-legge 19 giugno 2015, n. 78, recante disposizioni urgenti in materia di enti territoriali.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2. La presente legge entra in vigore il giorno successivo a quello della sua pubblicazione nella </w:t>
      </w:r>
      <w:r w:rsidRPr="00E24DCA">
        <w:rPr>
          <w:rFonts w:ascii="Tms Rmn" w:hAnsi="Tms Rmn" w:cs="Tms Rmn"/>
          <w:i/>
          <w:iCs/>
          <w:color w:val="000000"/>
        </w:rPr>
        <w:t>Gazzetta Ufficiale</w:t>
      </w:r>
      <w:r w:rsidRPr="00E24DCA">
        <w:rPr>
          <w:rFonts w:ascii="Tms Rmn" w:hAnsi="Tms Rmn" w:cs="Tms Rmn"/>
          <w:color w:val="000000"/>
        </w:rPr>
        <w:t>.</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 xml:space="preserve">Decreto-legge 19 giugno 2015, n. 78, pubblicato nel Supplemento ordinario n. 32/L alla </w:t>
      </w:r>
      <w:r w:rsidRPr="00E24DCA">
        <w:rPr>
          <w:rFonts w:ascii="Tms Rmn" w:hAnsi="Tms Rmn" w:cs="Tms Rmn"/>
          <w:color w:val="000000"/>
        </w:rPr>
        <w:t xml:space="preserve">Gazzetta Ufficiale </w:t>
      </w:r>
      <w:r w:rsidRPr="00E24DCA">
        <w:rPr>
          <w:rFonts w:ascii="Tms Rmn" w:hAnsi="Tms Rmn" w:cs="Tms Rmn"/>
          <w:i/>
          <w:iCs/>
          <w:color w:val="000000"/>
        </w:rPr>
        <w:t>n. 140 del 19 giugno 2015.</w:t>
      </w:r>
    </w:p>
    <w:p w:rsidR="00E24DCA" w:rsidRPr="00E24DCA" w:rsidRDefault="00E24DCA" w:rsidP="00E24DCA">
      <w:pPr>
        <w:autoSpaceDE w:val="0"/>
        <w:autoSpaceDN w:val="0"/>
        <w:adjustRightInd w:val="0"/>
        <w:spacing w:before="240"/>
        <w:rPr>
          <w:rFonts w:ascii="Tms Rmn" w:hAnsi="Tms Rmn" w:cs="Tms Rmn"/>
          <w:b/>
          <w:bCs/>
          <w:color w:val="000000"/>
        </w:rPr>
      </w:pPr>
      <w:r w:rsidRPr="00E24DCA">
        <w:rPr>
          <w:rFonts w:ascii="Tms Rmn" w:hAnsi="Tms Rmn" w:cs="Tms Rmn"/>
          <w:b/>
          <w:bCs/>
          <w:color w:val="000000"/>
        </w:rPr>
        <w:t>Disposizioni urgenti in materia di enti territoriali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Presidente della Repubblica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Visti gli articoli 77, 81 e 87 della Costituzione;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Ritenuta la necessità e urgenza di definire gli obiettivi del patto di stabilità interno degli enti locali per l'anno 2015, come approvati con l'intesa sancita nella Conferenza Stato - Città ed autonomie locali del 19 febbraio 2015, in modo da consentire agli stessi di programmare la propria attività finanziaria e predisporre in tempi rapidi il bilancio di esercizio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Ritenuta la necessità e urgenza di attribuire spazi finanziari, anticipazioni di cassa e minori vincoli ai comuni anche al fine di consentire spese per specifiche finalità, in particolare per interventi di messa in sicurezza degli edifici scolastici e del territorio, compresi quelli derivanti da eventi calamitosi;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Ritenuta la necessità e urgenza di implementare le disposizioni finalizzate al collocamento dei dipendenti delle province, non essenziali all'espletamento delle funzioni ad esse residuate;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Ritenuta la necessità e urgenza di consentire a città metropolitane, province e comuni la rinegoziazione dei mutui, la rimodulazione dei piani pluriennali di riequilibrio;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Ritenuta la necessità e urgenza di dettare disposizioni volte a incrementare ulteriormente la liquidità per il pagamento dei debiti certi, liquidi ed esigibili;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Ritenuta, altresì, la necessità e urgenza di specificare ed assicurare il contributo alla finanza pubblica da parte degli enti territoriali, come sancito nell'Intesa raggiunta in sede di Conferenza </w:t>
      </w:r>
      <w:r w:rsidRPr="00E24DCA">
        <w:rPr>
          <w:rFonts w:ascii="Tms Rmn" w:hAnsi="Tms Rmn" w:cs="Tms Rmn"/>
          <w:color w:val="000000"/>
        </w:rPr>
        <w:lastRenderedPageBreak/>
        <w:t>permanente per i rapporti tra lo Stato, le regioni e le province autonome di Trento e di Bolzano nella riunione del 26 febbraio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Ritenuta la necessità e urgenza di dettare disposizioni finalizzate a migliorare ulteriormente gli obiettivi di trasparenza e di accelerazione nei processi di ricostruzione dopo il sisma del 6 aprile 2009; di prevedere l'istituzione di Zone Franche Urbane (ZFU) nell'ambito dei territori emiliani colpiti dal sisma del 20 e 29 maggio 2012 e dall'alluvione del 17 gennaio 2014 in favore delle microimprese; di dettare disposizioni finalizzate ad accelerare la ripresa sociale e imprenditoriale nell'ambito dei territori lombardi colpiti dall'alluvione del 20 e 29 maggio 2012; di prorogare il termine fissato dall'articolo 1, comma, 632 della legge n. 190 del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Ritenuta la necessità e l'urgenza di implementare l'Anagrafe nazionale della popolazione residente, includendovi i dati relativi allo stato civile e alle liste di leva, e di assicurare ai comuni la disponibilità di un sistema di controllo, gestione ed interscambio dei dati e servizi per lo svolgimento delle loro funzioni istituzionali, nonché di adottare misure per rafforzare i servizi per l'impiego ai fini dell'erogazione di politiche attive del lavoro;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Vista la deliberazione del Consiglio dei ministri, adottata nella riunione dell'11 giugno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Sulla proposta del Presidente del Consiglio dei ministri, del Ministro dell'economia e delle finanze e del Ministro dell'interno;</w:t>
      </w:r>
    </w:p>
    <w:p w:rsidR="00E24DCA" w:rsidRPr="00E24DCA" w:rsidRDefault="00E24DCA" w:rsidP="00E24DCA">
      <w:pPr>
        <w:autoSpaceDE w:val="0"/>
        <w:autoSpaceDN w:val="0"/>
        <w:adjustRightInd w:val="0"/>
        <w:spacing w:before="240"/>
        <w:rPr>
          <w:rFonts w:ascii="Tms Rmn" w:hAnsi="Tms Rmn" w:cs="Tms Rmn"/>
          <w:color w:val="000000"/>
        </w:rPr>
      </w:pPr>
      <w:proofErr w:type="gramStart"/>
      <w:r w:rsidRPr="00E24DCA">
        <w:rPr>
          <w:rFonts w:ascii="Tms Rmn" w:hAnsi="Tms Rmn" w:cs="Tms Rmn"/>
          <w:color w:val="000000"/>
        </w:rPr>
        <w:t>emana</w:t>
      </w:r>
      <w:proofErr w:type="gramEnd"/>
    </w:p>
    <w:p w:rsidR="00E24DCA" w:rsidRPr="00E24DCA" w:rsidRDefault="00E24DCA" w:rsidP="00E24DCA">
      <w:pPr>
        <w:autoSpaceDE w:val="0"/>
        <w:autoSpaceDN w:val="0"/>
        <w:adjustRightInd w:val="0"/>
        <w:spacing w:before="240"/>
        <w:rPr>
          <w:rFonts w:ascii="Tms Rmn" w:hAnsi="Tms Rmn" w:cs="Tms Rmn"/>
          <w:color w:val="000000"/>
        </w:rPr>
      </w:pPr>
      <w:proofErr w:type="gramStart"/>
      <w:r w:rsidRPr="00E24DCA">
        <w:rPr>
          <w:rFonts w:ascii="Tms Rmn" w:hAnsi="Tms Rmn" w:cs="Tms Rmn"/>
          <w:color w:val="000000"/>
        </w:rPr>
        <w:t>il</w:t>
      </w:r>
      <w:proofErr w:type="gramEnd"/>
      <w:r w:rsidRPr="00E24DCA">
        <w:rPr>
          <w:rFonts w:ascii="Tms Rmn" w:hAnsi="Tms Rmn" w:cs="Tms Rmn"/>
          <w:color w:val="000000"/>
        </w:rPr>
        <w:t xml:space="preserve"> seguente decreto-legge: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Capo 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ENTI LOCALI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(Rideterminazione degli obiettivi del patto di stabilità interno di Comuni, Province e Città metropolitane per gli anni 2015-2018 e ulteriori disposizioni concernenti il patto di stabilità interno)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Per ciascuno degli anni 2015-2018 gli obiettivi del patto di stabilità interno dei comuni sono quelli approvati con intesa sancita nella Conferenza Stato-città ed autonomie locali del 19 febbraio 2015 e indicati, con riferimento a ciascun comune, nella tabella 1 allegata al presente decreto. Ciascuno dei predetti obiettivi è ridotto di un importo pari all'accantonamento, stanziato nel bilancio di previsione di ciascun anno di riferimento, al Fondo crediti di dubbia esigibilità.</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In ciascuno degli anni 2015-2018, con riferimento alle spese relative alle fattispecie che seguono, sono attribuiti ai comuni i seguenti spazi finanziari: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 xml:space="preserve">spese per eventi calamitosi per i quali sia stato deliberato e risulti vigente alla data di pubblicazione del presente decreto lo stato di emergenza ai sensi dell'articolo 5 della legge 24 febbraio 1992, n. 225, e per interventi di messa in sicurezza del territorio diversi da quelli indicati nella lettera </w:t>
      </w:r>
      <w:r w:rsidRPr="00E24DCA">
        <w:rPr>
          <w:rFonts w:ascii="Tms Rmn" w:hAnsi="Tms Rmn" w:cs="Tms Rmn"/>
          <w:i/>
          <w:iCs/>
          <w:color w:val="000000"/>
        </w:rPr>
        <w:t>b)</w:t>
      </w:r>
      <w:r w:rsidRPr="00E24DCA">
        <w:rPr>
          <w:rFonts w:ascii="Tms Rmn" w:hAnsi="Tms Rmn" w:cs="Tms Rmn"/>
          <w:color w:val="000000"/>
        </w:rPr>
        <w:t>: spazi finanziari per 10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spese per interventi di messa in sicurezza degli edifici scolastici, nonché del territorio, connessi alla bonifica dei siti contaminati dall'amianto: spazi finanziari per 40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lastRenderedPageBreak/>
        <w:t xml:space="preserve">c) </w:t>
      </w:r>
      <w:r w:rsidRPr="00E24DCA">
        <w:rPr>
          <w:rFonts w:ascii="Tms Rmn" w:hAnsi="Tms Rmn" w:cs="Tms Rmn"/>
          <w:color w:val="000000"/>
        </w:rPr>
        <w:t>spese per l'esercizio della funzione di ente capofila: spazi finanziari per 30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d) </w:t>
      </w:r>
      <w:r w:rsidRPr="00E24DCA">
        <w:rPr>
          <w:rFonts w:ascii="Tms Rmn" w:hAnsi="Tms Rmn" w:cs="Tms Rmn"/>
          <w:color w:val="000000"/>
        </w:rPr>
        <w:t>spese per sentenze passate in giudicato a seguito di contenziosi connessi a cedimenti strutturali e, in via residuale, di procedure di esproprio: spazi finanziari per 20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3. I comuni di cui al comma 1 comunicano, entro il termine perentorio di dieci giorni successivi alla data di entrata in vigore del presente decreto, con riferimento all'anno 2015, ed entro il termine perentorio del 10 maggio, con riferimento agli anni 2016, 2017 e 2018, al Ministero dell'economia e delle finanze, mediante il sistema web della Ragioneria generale dello Stato, gli spazi finanziari di cui necessitano per sostenere le spese relative alle fattispecie di cui al comma 2, ferme restando le previsioni di cui ai commi 4 e 5. Nell'anno 2015, ai comuni che richiedono spazi finanziari per spese finanziate con entrate conseguenti ad accordi transattivi stipulati entro il 31 dicembre 2012, connessi alle bonifiche dei siti contaminati dall'amianto, è riservato un importo pari a 2,5 milioni di euro a valere sugli spazi di cui alla lettera </w:t>
      </w:r>
      <w:r w:rsidRPr="00E24DCA">
        <w:rPr>
          <w:rFonts w:ascii="Tms Rmn" w:hAnsi="Tms Rmn" w:cs="Tms Rmn"/>
          <w:i/>
          <w:iCs/>
          <w:color w:val="000000"/>
        </w:rPr>
        <w:t>b)</w:t>
      </w:r>
      <w:r w:rsidRPr="00E24DCA">
        <w:rPr>
          <w:rFonts w:ascii="Tms Rmn" w:hAnsi="Tms Rmn" w:cs="Tms Rmn"/>
          <w:color w:val="000000"/>
        </w:rPr>
        <w:t xml:space="preserve"> del comma 2. Le richieste di spazi finanziari per sostenere le spese connesse alla bonifica dei siti contaminati dall'amianto sono prioritariamente soddisfatte fino a concorrenza della quota di cui alla lettera </w:t>
      </w:r>
      <w:r w:rsidRPr="00E24DCA">
        <w:rPr>
          <w:rFonts w:ascii="Tms Rmn" w:hAnsi="Tms Rmn" w:cs="Tms Rmn"/>
          <w:i/>
          <w:iCs/>
          <w:color w:val="000000"/>
        </w:rPr>
        <w:t>b)</w:t>
      </w:r>
      <w:r w:rsidRPr="00E24DCA">
        <w:rPr>
          <w:rFonts w:ascii="Tms Rmn" w:hAnsi="Tms Rmn" w:cs="Tms Rmn"/>
          <w:color w:val="000000"/>
        </w:rPr>
        <w:t xml:space="preserve"> del comma 2 al netto della riserva di cui al periodo precedente. Nel caso in cui tali richieste superino l'ammontare complessivo di 20 milioni di euro, le quote riguardanti le fattispecie di cui alle lettere </w:t>
      </w:r>
      <w:r w:rsidRPr="00E24DCA">
        <w:rPr>
          <w:rFonts w:ascii="Tms Rmn" w:hAnsi="Tms Rmn" w:cs="Tms Rmn"/>
          <w:i/>
          <w:iCs/>
          <w:color w:val="000000"/>
        </w:rPr>
        <w:t>a)</w:t>
      </w:r>
      <w:r w:rsidRPr="00E24DCA">
        <w:rPr>
          <w:rFonts w:ascii="Tms Rmn" w:hAnsi="Tms Rmn" w:cs="Tms Rmn"/>
          <w:color w:val="000000"/>
        </w:rPr>
        <w:t xml:space="preserve">, </w:t>
      </w:r>
      <w:r w:rsidRPr="00E24DCA">
        <w:rPr>
          <w:rFonts w:ascii="Tms Rmn" w:hAnsi="Tms Rmn" w:cs="Tms Rmn"/>
          <w:i/>
          <w:iCs/>
          <w:color w:val="000000"/>
        </w:rPr>
        <w:t>c)</w:t>
      </w:r>
      <w:r w:rsidRPr="00E24DCA">
        <w:rPr>
          <w:rFonts w:ascii="Tms Rmn" w:hAnsi="Tms Rmn" w:cs="Tms Rmn"/>
          <w:color w:val="000000"/>
        </w:rPr>
        <w:t xml:space="preserve"> e </w:t>
      </w:r>
      <w:r w:rsidRPr="00E24DCA">
        <w:rPr>
          <w:rFonts w:ascii="Tms Rmn" w:hAnsi="Tms Rmn" w:cs="Tms Rmn"/>
          <w:i/>
          <w:iCs/>
          <w:color w:val="000000"/>
        </w:rPr>
        <w:t>d)</w:t>
      </w:r>
      <w:r w:rsidRPr="00E24DCA">
        <w:rPr>
          <w:rFonts w:ascii="Tms Rmn" w:hAnsi="Tms Rmn" w:cs="Tms Rmn"/>
          <w:color w:val="000000"/>
        </w:rPr>
        <w:t xml:space="preserve"> del comma 2 sono ridotte in misura proporzionale al fine di assicurare che agli altri interventi ascrivibili alla lettera </w:t>
      </w:r>
      <w:r w:rsidRPr="00E24DCA">
        <w:rPr>
          <w:rFonts w:ascii="Tms Rmn" w:hAnsi="Tms Rmn" w:cs="Tms Rmn"/>
          <w:i/>
          <w:iCs/>
          <w:color w:val="000000"/>
        </w:rPr>
        <w:t>b)</w:t>
      </w:r>
      <w:r w:rsidRPr="00E24DCA">
        <w:rPr>
          <w:rFonts w:ascii="Tms Rmn" w:hAnsi="Tms Rmn" w:cs="Tms Rmn"/>
          <w:color w:val="000000"/>
        </w:rPr>
        <w:t xml:space="preserve"> sia riservato un importo pari a 20 milioni di euro. Qualora la richiesta complessiva risulti superiore agli spazi finanziari disponibili per ciascuna delle fattispecie di cui al comma 2, gli spazi finanziari, fermo restando quanto previsto dai periodi precedenti, sono attribuiti in misura proporzionale alle singole richieste. Nel caso in cui la richiesta complessiva risulti inferiore agli spazi finanziari disponibili in ciascuna fattispecie, la parte residuale è attribuita ai comuni con le procedure di cui al comma 122 dell'articolo 1 della legge 13 dicembre 2010, n. 220, e successive modificazioni.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4. Per l'anno 2015, la comunicazione da parte dei comuni delle spese per interventi di messa in sicurezza degli edifici scolastici, di cui al comma 2, lettera </w:t>
      </w:r>
      <w:r w:rsidRPr="00E24DCA">
        <w:rPr>
          <w:rFonts w:ascii="Tms Rmn" w:hAnsi="Tms Rmn" w:cs="Tms Rmn"/>
          <w:i/>
          <w:iCs/>
          <w:color w:val="000000"/>
        </w:rPr>
        <w:t>b)</w:t>
      </w:r>
      <w:r w:rsidRPr="00E24DCA">
        <w:rPr>
          <w:rFonts w:ascii="Tms Rmn" w:hAnsi="Tms Rmn" w:cs="Tms Rmn"/>
          <w:color w:val="000000"/>
        </w:rPr>
        <w:t>, è effettuata, entro il termine perentorio di dieci giorni dalla data di entrata in vigore del presente decreto, alla Presidenza del Consiglio dei ministri - Struttura di missione per il coordinamento e l'impulso per gli interventi di edilizia scolastica, secondo modalità individuate e pubblicate sul sito istituzionale della medesima Struttura. Entro il termine perentorio di trenta giorni dalla data di entrata in vigore del presente decreto, la Struttura di missione comunica alla Ragioneria generale dello Stato gli spazi finanziari da attribuire a ciascun comune per sostenere spese per interventi di messa in sicurezza degli edifici scolastici. Gli spazi finanziari sono assegnati, secondo le richieste dei comuni, per le spese da sostenere e sostenute nell'anno 2015 attraverso stanziamenti di bilancio o risorse acquisite mediante contrazione di mutuo, per gli interventi di edilizia scolastica finanziati con delibera CIPE n. 22 del 30 giugno 2014 ai sensi dell'articolo 48 del decreto-legge 24 aprile 2014, n. 66, convertito, con modificazioni, dalla legge 23 giugno 2014, n. 89. Gli spazi finanziari disponibili sono attribuiti in misura proporzionale alle singole richieste, nel caso la richiesta complessiva risulti superiore alla disponibilità di detti spazi finanziari.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5. Con riferimento all'anno 2015, la richiesta di spazi finanziari di cui alla lettera </w:t>
      </w:r>
      <w:r w:rsidRPr="00E24DCA">
        <w:rPr>
          <w:rFonts w:ascii="Tms Rmn" w:hAnsi="Tms Rmn" w:cs="Tms Rmn"/>
          <w:i/>
          <w:iCs/>
          <w:color w:val="000000"/>
        </w:rPr>
        <w:t>c)</w:t>
      </w:r>
      <w:r w:rsidRPr="00E24DCA">
        <w:rPr>
          <w:rFonts w:ascii="Tms Rmn" w:hAnsi="Tms Rmn" w:cs="Tms Rmn"/>
          <w:color w:val="000000"/>
        </w:rPr>
        <w:t>, del comma 2, finalizzata a sterilizzare gli effetti negativi delle maggiori spese correnti sostenute dagli enti capofila nel periodo assunto a riferimento per la determinazione degli obiettivi programmatici del patto di stabilità interno, può essere effettuata, entro il termine perentorio di sessanta giorni dalla data di entrata in vigore del presente decreto, esclusivamente dagli enti che non hanno beneficiato della riduzione dell'obiettivo in attuazione del comma 6-</w:t>
      </w:r>
      <w:r w:rsidRPr="00E24DCA">
        <w:rPr>
          <w:rFonts w:ascii="Tms Rmn" w:hAnsi="Tms Rmn" w:cs="Tms Rmn"/>
          <w:i/>
          <w:iCs/>
          <w:color w:val="000000"/>
        </w:rPr>
        <w:t>bis</w:t>
      </w:r>
      <w:r w:rsidRPr="00E24DCA">
        <w:rPr>
          <w:rFonts w:ascii="Tms Rmn" w:hAnsi="Tms Rmn" w:cs="Tms Rmn"/>
          <w:color w:val="000000"/>
        </w:rPr>
        <w:t xml:space="preserve"> dell'articolo 31 della legge 12 novembre 2011, n. 183.</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All'articolo 31 della legge 12 novembre 2011, n. 183, dopo il comma 6-</w:t>
      </w:r>
      <w:r w:rsidRPr="00E24DCA">
        <w:rPr>
          <w:rFonts w:ascii="Tms Rmn" w:hAnsi="Tms Rmn" w:cs="Tms Rmn"/>
          <w:i/>
          <w:iCs/>
          <w:color w:val="000000"/>
        </w:rPr>
        <w:t>bis</w:t>
      </w:r>
      <w:r w:rsidRPr="00E24DCA">
        <w:rPr>
          <w:rFonts w:ascii="Tms Rmn" w:hAnsi="Tms Rmn" w:cs="Tms Rmn"/>
          <w:color w:val="000000"/>
        </w:rPr>
        <w:t xml:space="preserve"> è inserito il seguente: «6-</w:t>
      </w:r>
      <w:r w:rsidRPr="00E24DCA">
        <w:rPr>
          <w:rFonts w:ascii="Tms Rmn" w:hAnsi="Tms Rmn" w:cs="Tms Rmn"/>
          <w:i/>
          <w:iCs/>
          <w:color w:val="000000"/>
        </w:rPr>
        <w:t>ter</w:t>
      </w:r>
      <w:r w:rsidRPr="00E24DCA">
        <w:rPr>
          <w:rFonts w:ascii="Tms Rmn" w:hAnsi="Tms Rmn" w:cs="Tms Rmn"/>
          <w:color w:val="000000"/>
        </w:rPr>
        <w:t xml:space="preserve">. Per l'anno 2015 la comunicazione dell'Associazione nazionale dei comuni italiani di cui al </w:t>
      </w:r>
      <w:r w:rsidRPr="00E24DCA">
        <w:rPr>
          <w:rFonts w:ascii="Tms Rmn" w:hAnsi="Tms Rmn" w:cs="Tms Rmn"/>
          <w:color w:val="000000"/>
        </w:rPr>
        <w:lastRenderedPageBreak/>
        <w:t>comma 6-</w:t>
      </w:r>
      <w:r w:rsidRPr="00E24DCA">
        <w:rPr>
          <w:rFonts w:ascii="Tms Rmn" w:hAnsi="Tms Rmn" w:cs="Tms Rmn"/>
          <w:i/>
          <w:iCs/>
          <w:color w:val="000000"/>
        </w:rPr>
        <w:t>bis</w:t>
      </w:r>
      <w:r w:rsidRPr="00E24DCA">
        <w:rPr>
          <w:rFonts w:ascii="Tms Rmn" w:hAnsi="Tms Rmn" w:cs="Tms Rmn"/>
          <w:color w:val="000000"/>
        </w:rPr>
        <w:t xml:space="preserve"> avviene entro il 15 luglio 2015, sulla base delle istanze trasmesse dagli enti interessati non oltre il quindicesimo giorno precedente la predetta scadenza, relative alle sole rimodulazioni degli obiettivi in ragione di contributi o trasferimenti concessi da soggetti terzi e gestiti direttamente dal comune capofila, esclusa la quota da questo eventualmente trasferita ai propri comuni associati. Per assicurare l'invarianza finanziaria di cui al comma 6-</w:t>
      </w:r>
      <w:r w:rsidRPr="00E24DCA">
        <w:rPr>
          <w:rFonts w:ascii="Tms Rmn" w:hAnsi="Tms Rmn" w:cs="Tms Rmn"/>
          <w:i/>
          <w:iCs/>
          <w:color w:val="000000"/>
        </w:rPr>
        <w:t>bis</w:t>
      </w:r>
      <w:r w:rsidRPr="00E24DCA">
        <w:rPr>
          <w:rFonts w:ascii="Tms Rmn" w:hAnsi="Tms Rmn" w:cs="Tms Rmn"/>
          <w:color w:val="000000"/>
        </w:rPr>
        <w:t>, l'accordo assume come riferimento gli obiettivi dei comuni interessati di cui al punto 2.1.3 della nota metodologica condivisa nell'Intesa sancita dalla Conferenza Stato-città ed autonomie locali nella seduta del 19 febbraio 2015, resi noti agli enti dall'Associazione nazionale dei comuni italiani.».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7. Nel 2015, ai comuni che non hanno rispettato nell'anno 2014 i vincoli del patto di stabilità interno, la sanzione prevista dall'articolo 31, comma 26, lettera </w:t>
      </w:r>
      <w:r w:rsidRPr="00E24DCA">
        <w:rPr>
          <w:rFonts w:ascii="Tms Rmn" w:hAnsi="Tms Rmn" w:cs="Tms Rmn"/>
          <w:i/>
          <w:iCs/>
          <w:color w:val="000000"/>
        </w:rPr>
        <w:t>a)</w:t>
      </w:r>
      <w:r w:rsidRPr="00E24DCA">
        <w:rPr>
          <w:rFonts w:ascii="Tms Rmn" w:hAnsi="Tms Rmn" w:cs="Tms Rmn"/>
          <w:color w:val="000000"/>
        </w:rPr>
        <w:t>, della legge 12 novembre 2011, n. 183, ferme restando le rimanenti sanzioni, si applica nella misura pari al 20 per cento della differenza tra saldo obiettivo del 2014 ed il saldo finanziario conseguito nello stesso anno. Alle province e alle città metropolitane la predetta sanzione si applica in misura pari al 20 per cento della differenza tra saldo obiettivo del 2014 ed il saldo finanziario conseguito nello stesso anno e comunque in misura non superiore al 3 per cento delle entrate correnti registrate nell'ultimo consuntivo disponibile.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8. Il primo periodo del comma 145 dell'articolo 1 della legge 23 dicembre 2014, n. 190, è sostituito dai seguenti: «Per l'anno 2015, per un importo complessivo pari ai proventi derivanti dall'attuazione del comma 144, nel limite massimo di 700 milioni di euro, con decreto del Presidente del Consiglio dei ministri, previa intesa in sede di Conferenza unificata, sono individuati per ciascun ente beneficiario gli importi relativi: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a)</w:t>
      </w:r>
      <w:r w:rsidRPr="00E24DCA">
        <w:rPr>
          <w:rFonts w:ascii="Tms Rmn" w:hAnsi="Tms Rmn" w:cs="Tms Rmn"/>
          <w:color w:val="000000"/>
        </w:rPr>
        <w:t xml:space="preserve"> all'esclusione, dai saldi di cui al comma 463, delle spese relative al cofinanziamento nazionale dei fondi strutturali dell'Unione europea sostenute dalle regioni;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b)</w:t>
      </w:r>
      <w:r w:rsidRPr="00E24DCA">
        <w:rPr>
          <w:rFonts w:ascii="Tms Rmn" w:hAnsi="Tms Rmn" w:cs="Tms Rmn"/>
          <w:color w:val="000000"/>
        </w:rPr>
        <w:t xml:space="preserve"> all'esclusione, dal patto di stabilità interno dei comuni sede delle città metropolitane, delle spese per opere prioritarie del programma delle infrastrutture strategiche del Ministero delle infrastrutture e dei trasporti di cui all'articolo 1, comma 1, della legge 21 dicembre 2001, n. 443, allegato al Documento di economia e finanza 2015, sostenute a valere sulla quota di cofinanziamento a carico dei predetti enti locali;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c)</w:t>
      </w:r>
      <w:r w:rsidRPr="00E24DCA">
        <w:rPr>
          <w:rFonts w:ascii="Tms Rmn" w:hAnsi="Tms Rmn" w:cs="Tms Rmn"/>
          <w:color w:val="000000"/>
        </w:rPr>
        <w:t xml:space="preserve"> all'esclusione, dal patto di stabilità interno dei comuni sede delle città metropolitane, delle spese per le opere e gli interventi cofinanziati dai Fondi strutturali europei ricompresi nella Programmazione "2007-2013" e nella Programmazione "2014-2020", a valere sulla quota di cofinanziamento a carico dei predetti enti locali.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Gli enti interessati comunicano al Dipartimento per le politiche di coesione della Presidenza del Consiglio dei ministri, entro il termine perentorio del 30 settembre, secondo le modalità definite dal predetto Dipartimento, il valore degli spazi finanziari di cui necessitano per sostenere le spese di cui al periodo precedente.».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9. All'articolo 43 del decreto-legge 12 settembre 2014, n. 133, convertito, con modificazioni, dalla legge 11 novembre 2014, n. 164, dopo il comma 3-</w:t>
      </w:r>
      <w:r w:rsidRPr="00E24DCA">
        <w:rPr>
          <w:rFonts w:ascii="Tms Rmn" w:hAnsi="Tms Rmn" w:cs="Tms Rmn"/>
          <w:i/>
          <w:iCs/>
          <w:color w:val="000000"/>
        </w:rPr>
        <w:t>bis</w:t>
      </w:r>
      <w:r w:rsidRPr="00E24DCA">
        <w:rPr>
          <w:rFonts w:ascii="Tms Rmn" w:hAnsi="Tms Rmn" w:cs="Tms Rmn"/>
          <w:color w:val="000000"/>
        </w:rPr>
        <w:t xml:space="preserve"> è inserito il seguente: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w:t>
      </w:r>
      <w:r w:rsidRPr="00E24DCA">
        <w:rPr>
          <w:rFonts w:ascii="Tms Rmn" w:hAnsi="Tms Rmn" w:cs="Tms Rmn"/>
          <w:i/>
          <w:iCs/>
          <w:color w:val="000000"/>
        </w:rPr>
        <w:t>ter.</w:t>
      </w:r>
      <w:r w:rsidRPr="00E24DCA">
        <w:rPr>
          <w:rFonts w:ascii="Tms Rmn" w:hAnsi="Tms Rmn" w:cs="Tms Rmn"/>
          <w:color w:val="000000"/>
        </w:rPr>
        <w:t xml:space="preserve"> Le sanzioni relative al mancato rispetto dei vincoli del patto di stabilità interno nell'anno 2012 o negli esercizi precedenti non trovano applicazione, e qualora già applicate ne vengono meno gli effetti, nei confronti degli enti locali per i quali la dichiarazione di dissesto finanziario sia intervenuta nell'esercizio finanziario 2012 e la violazione del patto di stabilità interno sia stata accertata successivamente alla data del 31 dicembre 2013».</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10. Per l'anno 2015, l'ammontare della riduzione della spesa corrente che ciascuna provincia e città metropolitana deve conseguire e del corrispondente versamento, ai sensi dell'articolo 1, comma 418, della legge 23 dicembre 2014, n. 190, è stabilito secondo gli importi indicati nella tabella 2 allegata al presente decreto.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2.</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(Disposizioni finalizzate alla sostenibilità dell'avvio a regime</w:t>
      </w:r>
      <w:r w:rsidRPr="00E24DCA">
        <w:rPr>
          <w:rFonts w:ascii="Tms Rmn" w:hAnsi="Tms Rmn" w:cs="Tms Rmn"/>
          <w:i/>
          <w:iCs/>
          <w:color w:val="000000"/>
        </w:rPr>
        <w:br/>
        <w:t>dell'armonizzazione contabile)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1. Gli enti locali che non hanno provveduto nei termini, possono effettuare il </w:t>
      </w:r>
      <w:proofErr w:type="spellStart"/>
      <w:r w:rsidRPr="00E24DCA">
        <w:rPr>
          <w:rFonts w:ascii="Tms Rmn" w:hAnsi="Tms Rmn" w:cs="Tms Rmn"/>
          <w:color w:val="000000"/>
        </w:rPr>
        <w:t>riaccertamento</w:t>
      </w:r>
      <w:proofErr w:type="spellEnd"/>
      <w:r w:rsidRPr="00E24DCA">
        <w:rPr>
          <w:rFonts w:ascii="Tms Rmn" w:hAnsi="Tms Rmn" w:cs="Tms Rmn"/>
          <w:color w:val="000000"/>
        </w:rPr>
        <w:t xml:space="preserve"> straordinario dei residui di cui all'articolo 3, comma 7, del decreto legislativo 23 giugno 2011, n. 118, e successive modificazioni, entro il 15 giugno 2015. Fino a tale data, le quote libere e destinate del risultato di </w:t>
      </w:r>
      <w:r w:rsidR="00FE736F" w:rsidRPr="00E24DCA">
        <w:rPr>
          <w:rFonts w:ascii="Tms Rmn" w:hAnsi="Tms Rmn" w:cs="Tms Rmn"/>
          <w:color w:val="000000"/>
        </w:rPr>
        <w:t>amministrazione risultanti</w:t>
      </w:r>
      <w:r w:rsidRPr="00E24DCA">
        <w:rPr>
          <w:rFonts w:ascii="Tms Rmn" w:hAnsi="Tms Rmn" w:cs="Tms Rmn"/>
          <w:color w:val="000000"/>
        </w:rPr>
        <w:t xml:space="preserve"> dal rendiconto 2014 </w:t>
      </w:r>
      <w:r w:rsidR="00FE736F" w:rsidRPr="00E24DCA">
        <w:rPr>
          <w:rFonts w:ascii="Tms Rmn" w:hAnsi="Tms Rmn" w:cs="Tms Rmn"/>
          <w:color w:val="000000"/>
        </w:rPr>
        <w:t>non possono</w:t>
      </w:r>
      <w:r w:rsidRPr="00E24DCA">
        <w:rPr>
          <w:rFonts w:ascii="Tms Rmn" w:hAnsi="Tms Rmn" w:cs="Tms Rmn"/>
          <w:color w:val="000000"/>
        </w:rPr>
        <w:t xml:space="preserve"> essere applicate al bilancio di previsione. In deroga a quanto previsto dall'articolo 3, comma 8, del decreto legislativo n. 118 del 2011, e successive modificazioni, la procedura prevista dal comma 2, primo periodo, dell'articolo 141 del decreto legislativo 18 agosto 2000, n. 267, eventualmente già avviata, cessa di avere efficacia nei confronti degli enti locali che deliberano il </w:t>
      </w:r>
      <w:proofErr w:type="spellStart"/>
      <w:r w:rsidRPr="00E24DCA">
        <w:rPr>
          <w:rFonts w:ascii="Tms Rmn" w:hAnsi="Tms Rmn" w:cs="Tms Rmn"/>
          <w:color w:val="000000"/>
        </w:rPr>
        <w:t>riaccertamento</w:t>
      </w:r>
      <w:proofErr w:type="spellEnd"/>
      <w:r w:rsidRPr="00E24DCA">
        <w:rPr>
          <w:rFonts w:ascii="Tms Rmn" w:hAnsi="Tms Rmn" w:cs="Tms Rmn"/>
          <w:color w:val="000000"/>
        </w:rPr>
        <w:t xml:space="preserve"> straordinario dei residui al 1º gennaio 2015 entro il 15 giugno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All'articolo 3 del decreto legislativo 23 giugno 2011, n. 118, e successive modificazioni, sono apportate le seguenti modifiche: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al comma 7, primo periodo, le parole: «escluse quelle che hanno partecipato alla sperimentazione nel 2014,» sono soppresse;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dopo il comma 17, è aggiunto il seguente: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«17-</w:t>
      </w:r>
      <w:r w:rsidRPr="00E24DCA">
        <w:rPr>
          <w:rFonts w:ascii="Tms Rmn" w:hAnsi="Tms Rmn" w:cs="Tms Rmn"/>
          <w:i/>
          <w:iCs/>
          <w:color w:val="000000"/>
        </w:rPr>
        <w:t>bis</w:t>
      </w:r>
      <w:r w:rsidRPr="00E24DCA">
        <w:rPr>
          <w:rFonts w:ascii="Tms Rmn" w:hAnsi="Tms Rmn" w:cs="Tms Rmn"/>
          <w:color w:val="000000"/>
        </w:rPr>
        <w:t xml:space="preserve">. Gli enti che hanno partecipato alla sperimentazione hanno la facoltà di procedere ad un nuovo </w:t>
      </w:r>
      <w:proofErr w:type="spellStart"/>
      <w:r w:rsidRPr="00E24DCA">
        <w:rPr>
          <w:rFonts w:ascii="Tms Rmn" w:hAnsi="Tms Rmn" w:cs="Tms Rmn"/>
          <w:color w:val="000000"/>
        </w:rPr>
        <w:t>riaccertamento</w:t>
      </w:r>
      <w:proofErr w:type="spellEnd"/>
      <w:r w:rsidRPr="00E24DCA">
        <w:rPr>
          <w:rFonts w:ascii="Tms Rmn" w:hAnsi="Tms Rmn" w:cs="Tms Rmn"/>
          <w:color w:val="000000"/>
        </w:rPr>
        <w:t xml:space="preserve"> straordinario al 1º gennaio 2015 di cui al comma 7, lettera </w:t>
      </w:r>
      <w:r w:rsidRPr="00E24DCA">
        <w:rPr>
          <w:rFonts w:ascii="Tms Rmn" w:hAnsi="Tms Rmn" w:cs="Tms Rmn"/>
          <w:i/>
          <w:iCs/>
          <w:color w:val="000000"/>
        </w:rPr>
        <w:t>a)</w:t>
      </w:r>
      <w:r w:rsidRPr="00E24DCA">
        <w:rPr>
          <w:rFonts w:ascii="Tms Rmn" w:hAnsi="Tms Rmn" w:cs="Tms Rmn"/>
          <w:color w:val="000000"/>
        </w:rPr>
        <w:t>, limitatamente alla cancellazione dei residui attivi e passivi che non corrispondono ad obbligazioni perfezionate, compilando il prospetto di cui all'allegato n. 5/2 riguardante la determinazione del risultato di amministrazione all'1 gennaio 2015. Con il decreto di cui al comma 16 è disciplinata la modalità di ripiano dell'eventuale maggiore disavanzo in non più di 30 esercizi in quote costanti, compreso l'accantonamento al fondo crediti di dubbia esigibilità.».</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3. Nell'esercizio 2015, </w:t>
      </w:r>
      <w:r w:rsidR="00FE736F" w:rsidRPr="00E24DCA">
        <w:rPr>
          <w:rFonts w:ascii="Tms Rmn" w:hAnsi="Tms Rmn" w:cs="Tms Rmn"/>
          <w:color w:val="000000"/>
        </w:rPr>
        <w:t>gli enti</w:t>
      </w:r>
      <w:bookmarkStart w:id="0" w:name="_GoBack"/>
      <w:bookmarkEnd w:id="0"/>
      <w:r w:rsidRPr="00E24DCA">
        <w:rPr>
          <w:rFonts w:ascii="Tms Rmn" w:hAnsi="Tms Rmn" w:cs="Tms Rmn"/>
          <w:color w:val="000000"/>
        </w:rPr>
        <w:t xml:space="preserve"> che hanno partecipato alla sperimentazione possono utilizzare i proventi derivanti dalle alienazioni patrimoniali per la copertura del fondo crediti di dubbia esigibilità di parte corrente, per un importo non superiore alla differenza tra l'accantonamento stanziato in bilancio per il fondo e quello che avrebbero stanziato se non avessero partecipato alla sperimentazione.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All'articolo 200, comma 1-</w:t>
      </w:r>
      <w:r w:rsidRPr="00E24DCA">
        <w:rPr>
          <w:rFonts w:ascii="Tms Rmn" w:hAnsi="Tms Rmn" w:cs="Tms Rmn"/>
          <w:i/>
          <w:iCs/>
          <w:color w:val="000000"/>
        </w:rPr>
        <w:t>bis</w:t>
      </w:r>
      <w:r w:rsidRPr="00E24DCA">
        <w:rPr>
          <w:rFonts w:ascii="Tms Rmn" w:hAnsi="Tms Rmn" w:cs="Tms Rmn"/>
          <w:color w:val="000000"/>
        </w:rPr>
        <w:t xml:space="preserve">, del decreto legislativo 18 agosto 2000, n. 267, dopo la lettera </w:t>
      </w:r>
      <w:r w:rsidRPr="00E24DCA">
        <w:rPr>
          <w:rFonts w:ascii="Tms Rmn" w:hAnsi="Tms Rmn" w:cs="Tms Rmn"/>
          <w:i/>
          <w:iCs/>
          <w:color w:val="000000"/>
        </w:rPr>
        <w:t>c)</w:t>
      </w:r>
      <w:r w:rsidRPr="00E24DCA">
        <w:rPr>
          <w:rFonts w:ascii="Tms Rmn" w:hAnsi="Tms Rmn" w:cs="Tms Rmn"/>
          <w:color w:val="000000"/>
        </w:rPr>
        <w:t xml:space="preserve"> è aggiunta la seguente: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w:t>
      </w:r>
      <w:proofErr w:type="gramStart"/>
      <w:r w:rsidRPr="00E24DCA">
        <w:rPr>
          <w:rFonts w:ascii="Tms Rmn" w:hAnsi="Tms Rmn" w:cs="Tms Rmn"/>
          <w:color w:val="000000"/>
        </w:rPr>
        <w:t>c</w:t>
      </w:r>
      <w:proofErr w:type="gramEnd"/>
      <w:r w:rsidRPr="00E24DCA">
        <w:rPr>
          <w:rFonts w:ascii="Tms Rmn" w:hAnsi="Tms Rmn" w:cs="Tms Rmn"/>
          <w:color w:val="000000"/>
        </w:rPr>
        <w:t>-</w:t>
      </w:r>
      <w:r w:rsidRPr="00E24DCA">
        <w:rPr>
          <w:rFonts w:ascii="Tms Rmn" w:hAnsi="Tms Rmn" w:cs="Tms Rmn"/>
          <w:i/>
          <w:iCs/>
          <w:color w:val="000000"/>
        </w:rPr>
        <w:t>bis)</w:t>
      </w:r>
      <w:r w:rsidRPr="00E24DCA">
        <w:rPr>
          <w:rFonts w:ascii="Tms Rmn" w:hAnsi="Tms Rmn" w:cs="Tms Rmn"/>
          <w:color w:val="000000"/>
        </w:rPr>
        <w:t xml:space="preserve"> da altre fonti di finanziamento individuate nei principi contabili allegati al decreto legislativo 23 giugno 2011, n. 118, e successive modificazioni.»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Gli enti sperimentatori ai sensi dell'articolo 78 del decreto legislativo 23 giugno 2011, n. 118, che nel corso del 2013 o del 2014 hanno presentato la richiesta di adesione alla procedura di riequilibrio finanziario pluriennale ai sensi dell'articolo 243-</w:t>
      </w:r>
      <w:r w:rsidRPr="00E24DCA">
        <w:rPr>
          <w:rFonts w:ascii="Tms Rmn" w:hAnsi="Tms Rmn" w:cs="Tms Rmn"/>
          <w:i/>
          <w:iCs/>
          <w:color w:val="000000"/>
        </w:rPr>
        <w:t>bis</w:t>
      </w:r>
      <w:r w:rsidRPr="00E24DCA">
        <w:rPr>
          <w:rFonts w:ascii="Tms Rmn" w:hAnsi="Tms Rmn" w:cs="Tms Rmn"/>
          <w:color w:val="000000"/>
        </w:rPr>
        <w:t xml:space="preserve"> del decreto legislativo 18 agosto 2000, n. 267, possono ripianare la quota di disavanzo derivante dalla revisione straordinaria dei residui effettuata ai sensi del comma 8, lettera </w:t>
      </w:r>
      <w:r w:rsidRPr="00E24DCA">
        <w:rPr>
          <w:rFonts w:ascii="Tms Rmn" w:hAnsi="Tms Rmn" w:cs="Tms Rmn"/>
          <w:i/>
          <w:iCs/>
          <w:color w:val="000000"/>
        </w:rPr>
        <w:t>e)</w:t>
      </w:r>
      <w:r w:rsidRPr="00E24DCA">
        <w:rPr>
          <w:rFonts w:ascii="Tms Rmn" w:hAnsi="Tms Rmn" w:cs="Tms Rmn"/>
          <w:color w:val="000000"/>
        </w:rPr>
        <w:t>, del medesimo articolo 243-</w:t>
      </w:r>
      <w:r w:rsidRPr="00E24DCA">
        <w:rPr>
          <w:rFonts w:ascii="Tms Rmn" w:hAnsi="Tms Rmn" w:cs="Tms Rmn"/>
          <w:i/>
          <w:iCs/>
          <w:color w:val="000000"/>
        </w:rPr>
        <w:t>bis</w:t>
      </w:r>
      <w:r w:rsidRPr="00E24DCA">
        <w:rPr>
          <w:rFonts w:ascii="Tms Rmn" w:hAnsi="Tms Rmn" w:cs="Tms Rmn"/>
          <w:color w:val="000000"/>
        </w:rPr>
        <w:t xml:space="preserve">, secondo le modalità previste </w:t>
      </w:r>
      <w:r w:rsidRPr="00E24DCA">
        <w:rPr>
          <w:rFonts w:ascii="Tms Rmn" w:hAnsi="Tms Rmn" w:cs="Tms Rmn"/>
          <w:color w:val="000000"/>
        </w:rPr>
        <w:lastRenderedPageBreak/>
        <w:t>dall'articolo 3, comma 17, del decreto legislativo n. 118 del 2011 e, a tal fine, hanno facoltà di rimodulare il piano di riequilibrio finanziario pluriennale di cui al comma 5 dell'articolo 243-</w:t>
      </w:r>
      <w:r w:rsidRPr="00E24DCA">
        <w:rPr>
          <w:rFonts w:ascii="Tms Rmn" w:hAnsi="Tms Rmn" w:cs="Tms Rmn"/>
          <w:i/>
          <w:iCs/>
          <w:color w:val="000000"/>
        </w:rPr>
        <w:t>bis</w:t>
      </w:r>
      <w:r w:rsidRPr="00E24DCA">
        <w:rPr>
          <w:rFonts w:ascii="Tms Rmn" w:hAnsi="Tms Rmn" w:cs="Tms Rmn"/>
          <w:color w:val="000000"/>
        </w:rPr>
        <w:t xml:space="preserve"> del decreto legislativo n. 267 del 2000 eventualmente già presentato e ritrasmetterlo alla competente sezione regionale di controllo della Corte dei conti.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Gli enti destinatari delle anticipazioni di liquidità a valere sul fondo per assicurare la liquidità per pagamenti dei debiti certi, liquidi ed esigibili di cui all'articolo 1 del decreto-legge 8 aprile 2013, n. 35, convertito, con modificazioni, dalla legge 6 giugno 2013, n. 64, utilizzano la quota accantonata nel risultato di amministrazione a seguito dell'acquisizione delle erogazioni, ai fini dell'accantonamento al fondo crediti di dubbia esigibilità nel risultato di amministrazione.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3.</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(Anticipazioni risorse ai comuni e ulteriori disposizioni concernenti il riparto del Fondo di solidarietà comunale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A decorrere dall'anno 2016 il Ministero dell'interno, entro il 31 marzo di ciascun anno, dispone il pagamento, in favore dei comuni appartenenti alle regioni a statuto ordinario e alla regione Sicilia e alla regione Sardegna, di un importo pari all'otto per cento delle risorse di riferimento per ciascun comune risultanti dai dati pubblicati sul sito internet del Ministero dell'interno alla data del 16 settembre 2014, con imputazione sul capitolo di spesa 1365 del bilancio dello Stato e da contabilizzare nei bilanci comunali a titolo di riscossione di imposta municipale propria.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A decorrere dall'anno 2016, entro il 1º giugno di ciascun anno il Ministero dell'interno comunica all'Agenzia delle entrate l'ammontare da recuperare nei confronti dei singoli comuni in misura pari all'importo di cui al comma 1. L'Agenzia delle entrate procede a trattenere le relative somme, per i comuni interessati, dall'imposta municipale propria riscossa tramite il sistema del versamento unitario, di cui all'articolo 17 del decreto legislativo 9 luglio 1997, n. 241. Gli importi recuperati dall'Agenzia delle entrate sono versati ad apposito capitolo dell'entrata del bilancio dello Stato entro il 15 luglio di ciascun anno, ai fini della riassegnazione per il reintegro del Fondo di solidarietà comunale nel medesimo anno.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All'articolo 1, comma 380-</w:t>
      </w:r>
      <w:r w:rsidRPr="00E24DCA">
        <w:rPr>
          <w:rFonts w:ascii="Tms Rmn" w:hAnsi="Tms Rmn" w:cs="Tms Rmn"/>
          <w:i/>
          <w:iCs/>
          <w:color w:val="000000"/>
        </w:rPr>
        <w:t>quater</w:t>
      </w:r>
      <w:r w:rsidRPr="00E24DCA">
        <w:rPr>
          <w:rFonts w:ascii="Tms Rmn" w:hAnsi="Tms Rmn" w:cs="Tms Rmn"/>
          <w:color w:val="000000"/>
        </w:rPr>
        <w:t>, della legge 24 dicembre 2012, n. 228, sono apportate le seguenti modificazioni: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al primo periodo le parole «delle capacità fiscali nonché dei» sono sostituite dalle seguenti «della differenza tra le capacità fiscali e 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in fine è aggiunto il seguente periodo: «Per l'anno 2015, l'ammontare complessivo della capacità fiscale dei comuni delle regioni a statuto ordinario è determinata in misura pari all'ammontare complessivo delle risorse nette spettanti ai predetti comuni a titolo di imposta municipale propria e di tributo per i servizi indivisibili, ad aliquota standard, nonché a titolo di Fondo di solidarietà comunale netto per l'anno 2015, ed è pari al 45,8 per cento dell'ammontare complessivo della capacità fiscale.»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All'articolo 1, comma 435, della legge 23 dicembre 2014, n. 190, è aggiunto il seguente periodo: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«La misura della riduzione nei confronti dei singoli comuni delle regioni a statuto ordinario e delle regioni Sicilia e Sardegna è determinata in misura proporzionale alle risorse complessive, individuate dalla somma algebrica dei seguenti elementi: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lastRenderedPageBreak/>
        <w:t>a)</w:t>
      </w:r>
      <w:r w:rsidRPr="00E24DCA">
        <w:rPr>
          <w:rFonts w:ascii="Tms Rmn" w:hAnsi="Tms Rmn" w:cs="Tms Rmn"/>
          <w:color w:val="000000"/>
        </w:rPr>
        <w:t xml:space="preserve"> gettito relativo all'anno 2014 dell'imposta municipale propria di competenza comunale ad aliquota base comunicato dal Ministero dell'economia e delle finanze, al netto della quota di alimentazione del Fondo di solidarietà comunale per l'anno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b)</w:t>
      </w:r>
      <w:r w:rsidRPr="00E24DCA">
        <w:rPr>
          <w:rFonts w:ascii="Tms Rmn" w:hAnsi="Tms Rmn" w:cs="Tms Rmn"/>
          <w:color w:val="000000"/>
        </w:rPr>
        <w:t xml:space="preserve"> gettito relativo all'anno 2014 del tributo per i servizi indivisibili ad aliquota base comunicato dal Ministero dell'economia e delle finanze;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c)</w:t>
      </w:r>
      <w:r w:rsidRPr="00E24DCA">
        <w:rPr>
          <w:rFonts w:ascii="Tms Rmn" w:hAnsi="Tms Rmn" w:cs="Tms Rmn"/>
          <w:color w:val="000000"/>
        </w:rPr>
        <w:t xml:space="preserve"> importo relativo al Fondo di solidarietà comunale per l'anno 2014, come risultante dagli elenchi B e C allegati al decreto del Presidente del Consiglio dei ministri del 1º dicembre 2014, pubblicato nella </w:t>
      </w:r>
      <w:r w:rsidRPr="00E24DCA">
        <w:rPr>
          <w:rFonts w:ascii="Tms Rmn" w:hAnsi="Tms Rmn" w:cs="Tms Rmn"/>
          <w:i/>
          <w:iCs/>
          <w:color w:val="000000"/>
        </w:rPr>
        <w:t>Gazzetta Ufficiale</w:t>
      </w:r>
      <w:r w:rsidRPr="00E24DCA">
        <w:rPr>
          <w:rFonts w:ascii="Tms Rmn" w:hAnsi="Tms Rmn" w:cs="Tms Rmn"/>
          <w:color w:val="000000"/>
        </w:rPr>
        <w:t xml:space="preserve"> 27 gennaio 2015, n. 21, al netto della riduzione di risorse applicata per l'anno 2014 in base all'articolo 47, comma 8, del decreto-legge 24 aprile 2014, n. 66, convertito, con modificazioni, dalla legge 23 giugno 2014, n. 89.».</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4.</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(Disposizioni in materia di personale)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1. In caso di mancato rispetto per l'anno 2014 dell'indicatore dei tempi medi nei pagamenti, del patto di stabilità interno e dei termini per l'invio della relativa certificazione, al solo fine di consentire la ricollocazione del personale delle province, in attuazione dei processi di riordino di cui alla legge 7 aprile 2014, n. 56, e successive modificazioni, e delle disposizioni di cui all'articolo 1, comma 424, della legge 23 dicembre 2014, n. 190, non si applicano le sanzioni di cui all'articolo 41, comma 2, del decreto-legge 24 aprile 2014, n. 66, convertito, con modificazioni, dalla legge 23 giugno 2014, n. 89, di cui all'articolo 1, comma 462, lettera </w:t>
      </w:r>
      <w:r w:rsidRPr="00E24DCA">
        <w:rPr>
          <w:rFonts w:ascii="Tms Rmn" w:hAnsi="Tms Rmn" w:cs="Tms Rmn"/>
          <w:i/>
          <w:iCs/>
          <w:color w:val="000000"/>
        </w:rPr>
        <w:t>d)</w:t>
      </w:r>
      <w:r w:rsidRPr="00E24DCA">
        <w:rPr>
          <w:rFonts w:ascii="Tms Rmn" w:hAnsi="Tms Rmn" w:cs="Tms Rmn"/>
          <w:color w:val="000000"/>
        </w:rPr>
        <w:t xml:space="preserve">, della legge 24 dicembre 2012, n. 228, e successive modificazioni, e di cui all'articolo 31, comma 26, lettera </w:t>
      </w:r>
      <w:r w:rsidRPr="00E24DCA">
        <w:rPr>
          <w:rFonts w:ascii="Tms Rmn" w:hAnsi="Tms Rmn" w:cs="Tms Rmn"/>
          <w:i/>
          <w:iCs/>
          <w:color w:val="000000"/>
        </w:rPr>
        <w:t>d)</w:t>
      </w:r>
      <w:r w:rsidRPr="00E24DCA">
        <w:rPr>
          <w:rFonts w:ascii="Tms Rmn" w:hAnsi="Tms Rmn" w:cs="Tms Rmn"/>
          <w:color w:val="000000"/>
        </w:rPr>
        <w:t>, della legge 12 novembre 2011, n. 183, e successive modificazioni.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Il personale delle province che alla data del 31 dicembre 2014 si trova in posizione di comando o distacco presso altra pubblica amministrazione, è trasferito, previo consenso dell'interessato, presso l'amministrazione dove presta servizio, a condizione che ci sia capienza nella dotazione organica e nei limiti delle risorse finanziarie disponibili a legislazione vigente e comunque ove risulti garantita la sostenibilità finanziaria a regime della relativa spesa.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3. All'articolo 3, comma 5, del decreto legge 24 giugno 2014, n. 90, convertito, con modificazioni, dalla legge 11 agosto 2014, n. 114, dopo le parole «nel rispetto della programmazione del fabbisogno e di quella finanziaria e contabile» sono aggiunte le seguenti «; è altresì consentito l'utilizzo dei residui ancora disponibili delle quote percentuali delle facoltà </w:t>
      </w:r>
      <w:proofErr w:type="spellStart"/>
      <w:r w:rsidRPr="00E24DCA">
        <w:rPr>
          <w:rFonts w:ascii="Tms Rmn" w:hAnsi="Tms Rmn" w:cs="Tms Rmn"/>
          <w:color w:val="000000"/>
        </w:rPr>
        <w:t>assunzionali</w:t>
      </w:r>
      <w:proofErr w:type="spellEnd"/>
      <w:r w:rsidRPr="00E24DCA">
        <w:rPr>
          <w:rFonts w:ascii="Tms Rmn" w:hAnsi="Tms Rmn" w:cs="Tms Rmn"/>
          <w:color w:val="000000"/>
        </w:rPr>
        <w:t xml:space="preserve"> riferite al triennio precedente».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All'articolo 41, comma 2, del decreto legge 24 aprile 2014, n. 66, convertito, con modificazioni dalla legge 23 giugno 2014, n. 89, è aggiunto, in fine, il seguente periodo: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«Ai fini del calcolo dei tempi medi di pagamento, si escludono i pagamenti effettuati mediante l'utilizzo delle anticipazioni di liquidità o degli spazi finanziari disposti dall'articolo 32, comma 2, nonché dall'articolo 1, commi 1 e 10, del decreto-legge 8 aprile 2013, n. 35, convertito, con modificazioni, dalla legge 6 giugno 2013, n. 64.»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5.</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(Misure in materia di polizia provinciale)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1. In relazione al riordino delle funzioni di cui all'articolo 1, comma 85, della legge 7 aprile 2014, n. 56, e fermo restando quanto previsto dal comma 89 della medesima legge relativamente al riordino </w:t>
      </w:r>
      <w:r w:rsidRPr="00E24DCA">
        <w:rPr>
          <w:rFonts w:ascii="Tms Rmn" w:hAnsi="Tms Rmn" w:cs="Tms Rmn"/>
          <w:color w:val="000000"/>
        </w:rPr>
        <w:lastRenderedPageBreak/>
        <w:t>delle funzioni da parte delle regioni, per quanto di propria competenza, il personale appartenente ai Corpi ed ai servizi di polizia provinciale di cui all'articolo 12 della legge 7 marzo 1986, n. 65, transita nei ruoli degli enti locali per lo svolgimento delle funzioni di polizia municipale, secondo le modalità e procedure definite nel decreto di cui all'articolo 1, comma 423, della legge 23 dicembre 2014, n. 190.</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Il transito del personale di cui al comma 1 nei ruoli degli enti locali avviene nei limiti della relativa dotazione organica e della programmazione triennale dei fabbisogni di personale, in deroga alle vigenti disposizioni in materia di limitazioni alle spese ed alle assunzioni di personale, garantendo comunque il rispetto del patto di stabilità interno nell'esercizio di riferimento e la sostenibilità di bilancio. Si applica quanto previsto dall'art. 4 comma 1.</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Fino al completo assorbimento del personale di cui al presente articolo, è fatto divieto agli enti locali, a pena di nullità delle relative assunzioni, di reclutare personale con qualsivoglia tipologia contrattuale per lo svolgimento di funzioni di polizia locale.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6.</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(Misure per emergenza liquidità di enti locali impegnati in ripristino legalità)</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Al fine di garantire il rispetto dei tempi di pagamento di cui all'articolo 4 del decreto legislativo 9 ottobre 2002, n. 231, agli enti locali che alla data di entrata in vigore del presente decreto risultano commissariati ai sensi dell'articolo 143 del decreto legislativo 18 agosto 2000, n. 267 ovvero per i quali, alla medesima data, il periodo di commissariamento risulta scaduto da non più di un anno, è attribuita un'anticipazione di liquidità fino all'importo massimo di 40 milioni di euro per l'anno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L'anticipazione di cui al comma 1 è concessa, previa apposita istanza dell'ente interessato da presentare entro 30 giorni dalla data di entrata in vigore del presente decreto, con decreto del Ministero dell'interno, di concerto con il Ministero dell'economia e delle finanze, da emanarsi entro i 15 giorni successivi. Qualora le istanze superino il predetto importo di 40 milioni di euro, le anticipazioni di liquidità saranno concesse in misura proporzionale alle predette istanze.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La restituzione dell'anticipazione è effettuata, con piano di ammortamento a rate costanti, comprensive degli interessi, in un periodo massimo di trenta anni a decorrere dall'anno 2019, con versamento ad appositi capitoli dello stato di previsione dell'entrata del bilancio dello Stato, distinti per la quota capitale e per la quota interessi. Gli importi dei versamenti relativi alla quota capitale sono riassegnati al fondo per l'ammortamento dei titoli di Stato. Il tasso di interesse da applicare alle suddette anticipazioni è determinato sulla base del rendimento di mercato dei Buoni poliennali del tesoro a 5 anni in corso di emissione con comunicato del Direttore generale del tesoro da emanare e pubblicare sul sito internet del Ministero dell'economia e delle finanze. In caso di mancata restituzione delle rate entro i termini previsti, le somme sono recuperate a valere sulle risorse a qualunque titolo dovute dal Ministero dell'Interno e sono versate al predetto stato di previsione dell'entrata del bilancio dello Stato e riassegnate, per la parte capitale, al medesimo fondo per l'ammortamento dei titoli di Stato.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Ai fini di cui al comma 1, è autorizzato l' utilizzo delle somme iscritte in conto residui, per l'importo di 40 milioni di euro per l'anno 2015, della «Sezione per assicurare la liquidità per pagamenti dei debiti certi, liquidi ed esigibili degli enti locali» del Fondo di cui al comma 10 dell'articolo 1 del decreto-legge 8 aprile 2013, n. 35, convertito, con modificazioni, dalla legge 6 giugno 2013, n. 64, che sono versate, nel medesimo anno, all'entrata del bilancio dello Stato e riassegnate allo stato di previsione del Ministero dell'interno per le finalità di cui al comma 1.</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5. La restituzione delle anticipazioni di liquidità, maggiorate degli interessi, erogate agli enti di cui al comma 1 a valere sulla «Sezione per assicurare la liquidità per pagamenti dei debiti certi, liquidi ed esigibili degli enti locali» del Fondo di cui all'articolo 1, comma 10, del decreto-legge 8 aprile 2013, n. 35, convertito, con modificazioni, dalla legge 6 giugno 2013, n. 64, in ragione delle specifiche ed esclusive finalità del presente articolo e in deroga a quanto previsto dall'articolo 6, comma 2, del medesimo decreto-legge, è effettuato a decorrere dall'anno 2019 fino alla scadenza di ciascuna anticipazione contratta e fino all'integrale rimborso della stessa.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Agli oneri derivanti dai commi 3 e 5, pari a 10.369.519 euro per l'anno 2016, a 10.118.364 euro per l'anno 2017 e a 9.859.510 euro per l'anno 2018, si provvede mediante corrispondente riduzione delle proiezioni dello stanziamento del Fondo speciale di parte corrente iscritto, ai fini del bilancio triennale 2015-2017, nell'ambito del programma «Fondi di riserva e speciale» della missione «Fondi da ripartire» dello stato di previsione del Ministero dell'economia e delle finanze per l'anno 2015, allo scopo parzialmente utilizzando l'accantonamento relativo al medesimo Ministero.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7. Per fronteggiare le esigenze di riorganizzazione strutturale, necessaria ad assicurare il processo di risanamento amministrativo e di recupero della legalità, gli enti locali che versino nella condizione di cui al comma 1 alla data di entrata in vigore del presente decreto sono autorizzati ad assumere, anche in deroga ai limiti previsti dalla legislazione vigente, fino ad un massimo di tre unità di personale a tempo determinato, ai sensi degli articoli 90, comma 1, 108 e 110 del decreto legislativo 18 agosto 2000, n. 267; per tali enti non si applicano le disposizioni di cui all'articolo 41, comma 2, del decreto legge 24 aprile 2014, n. 66, convertito, con modificazioni, dalla legge 23 giugno 2014, n. 89, per il periodo di scioglimento degli organi consiliari, ai sensi dell'articolo 143 del decreto legislativo n. 267 del 2000, e per il periodo di cinque anni immediatamente successivi alla scadenza del predetto periodo. Ai relativi oneri si fa fronte nei limiti delle disponibilità di bilancio dei medesimi enti attraverso la corrispondente riduzione di altre spese correnti.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7.</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(Ulteriori disposizioni concernenti gli Enti locali)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Gli enti locali possono realizzare le operazioni di rinegoziazione di mutui di cui all'articolo 1, commi 430 e 537 della legge 23 dicembre 2014, n. 190, anche nel corso dell'esercizio provvisorio di cui all'articolo 163 del decreto legislativo 18 agosto 2000, n. 267, fermo restando l'obbligo, per detti enti, di effettuare le relative iscrizioni nel bilancio di previsione.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Per l'anno 2015, le risorse derivanti da operazioni di rinegoziazione di mutui possono essere utilizzate dagli enti locali senza vincoli di destinazione.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Per l'anno 2015 ed i successivi esercizi, la riduzione di risorse relativa ai comuni e alle province di cui all'articolo 16, commi 6 e 7, del decreto legge 6 luglio 2012, n. 95, convertito, con modificazioni, dalla legge 7 agosto 2012, n. 135, viene effettuata mediante l'applicazione della maggiore riduzione, rispettivamente di 100 milioni di euro per i comuni e di 50 milioni di euro per le province, in proporzione alle riduzioni già effettuate per l'anno 2014 a carico di ciascun comune e di ciascuna provincia, fermo restando l'effetto già generato fino al 2014 dai commi 6 e 7 del citato articolo 16. La maggiore riduzione non può, in ogni caso, assumere un valore negativo.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All'articolo 1, comma 691, della legge 27 dicembre 2013, n. 147, dopo la parola «TARI» sono aggiunte le parole «e della TARES».</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Al comma 11 dell'articolo 56-</w:t>
      </w:r>
      <w:r w:rsidRPr="00E24DCA">
        <w:rPr>
          <w:rFonts w:ascii="Tms Rmn" w:hAnsi="Tms Rmn" w:cs="Tms Rmn"/>
          <w:i/>
          <w:iCs/>
          <w:color w:val="000000"/>
        </w:rPr>
        <w:t>bis</w:t>
      </w:r>
      <w:r w:rsidRPr="00E24DCA">
        <w:rPr>
          <w:rFonts w:ascii="Tms Rmn" w:hAnsi="Tms Rmn" w:cs="Tms Rmn"/>
          <w:color w:val="000000"/>
        </w:rPr>
        <w:t xml:space="preserve"> del decreto legge 21 giugno 2013, n. 69, convertito, con modificazioni, dalla legge 9 agosto 2013, n. 98, dopo il primo periodo è aggiunto il seguente: «Per i </w:t>
      </w:r>
      <w:r w:rsidRPr="00E24DCA">
        <w:rPr>
          <w:rFonts w:ascii="Tms Rmn" w:hAnsi="Tms Rmn" w:cs="Tms Rmn"/>
          <w:color w:val="000000"/>
        </w:rPr>
        <w:lastRenderedPageBreak/>
        <w:t>comuni la predetta quota del 10% è destinata prioritariamente all'estinzione anticipata dei mutui e per la restante quota secondo quanto stabilito dal comma 443 dell'articolo 1 della legge 24 dicembre 2012, n. 228.».</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Al comma 15 dell'articolo 1 del decreto legge 8 aprile 2013, n. 35, convertito, con modificazioni, dalla legge 6 giugno 2013, n. 64, le parole: «obbligatoriamente entro sessanta giorni dalla concessione della anticipazione da parte della Cassa depositi e prestiti S.p.A. ai sensi del comma 13» sono sostituite dalle seguenti: «entro il termine del 31 dicembre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7. Al comma 2-</w:t>
      </w:r>
      <w:r w:rsidRPr="00E24DCA">
        <w:rPr>
          <w:rFonts w:ascii="Tms Rmn" w:hAnsi="Tms Rmn" w:cs="Tms Rmn"/>
          <w:i/>
          <w:iCs/>
          <w:color w:val="000000"/>
        </w:rPr>
        <w:t>ter</w:t>
      </w:r>
      <w:r w:rsidRPr="00E24DCA">
        <w:rPr>
          <w:rFonts w:ascii="Tms Rmn" w:hAnsi="Tms Rmn" w:cs="Tms Rmn"/>
          <w:color w:val="000000"/>
        </w:rPr>
        <w:t xml:space="preserve"> dell'articolo 10 del decreto legge 8 aprile 2013, n. 35, convertito, con modificazioni, dalla legge 6 giugno 2013, n. 64, e successive modificazioni, le parole: «30 giugno 2015» sono sostituite dalle seguenti: «31 dicembre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8. All'articolo 1, comma 568-</w:t>
      </w:r>
      <w:r w:rsidRPr="00E24DCA">
        <w:rPr>
          <w:rFonts w:ascii="Tms Rmn" w:hAnsi="Tms Rmn" w:cs="Tms Rmn"/>
          <w:i/>
          <w:iCs/>
          <w:color w:val="000000"/>
        </w:rPr>
        <w:t>bis</w:t>
      </w:r>
      <w:r w:rsidRPr="00E24DCA">
        <w:rPr>
          <w:rFonts w:ascii="Tms Rmn" w:hAnsi="Tms Rmn" w:cs="Tms Rmn"/>
          <w:color w:val="000000"/>
        </w:rPr>
        <w:t xml:space="preserve">, lettera </w:t>
      </w:r>
      <w:r w:rsidRPr="00E24DCA">
        <w:rPr>
          <w:rFonts w:ascii="Tms Rmn" w:hAnsi="Tms Rmn" w:cs="Tms Rmn"/>
          <w:i/>
          <w:iCs/>
          <w:color w:val="000000"/>
        </w:rPr>
        <w:t>a)</w:t>
      </w:r>
      <w:r w:rsidRPr="00E24DCA">
        <w:rPr>
          <w:rFonts w:ascii="Tms Rmn" w:hAnsi="Tms Rmn" w:cs="Tms Rmn"/>
          <w:color w:val="000000"/>
        </w:rPr>
        <w:t>, della legge 27 dicembre 2013, n. 147, al primo e al secondo periodo, dopo le parole: «allo scioglimento della società» è inserita la seguente: «, consorzio».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9. All'articolo 1 della legge 27 dicembre 2013, n. 147, dopo il comma 654 è aggiunto il seguente: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«654-</w:t>
      </w:r>
      <w:r w:rsidRPr="00E24DCA">
        <w:rPr>
          <w:rFonts w:ascii="Tms Rmn" w:hAnsi="Tms Rmn" w:cs="Tms Rmn"/>
          <w:i/>
          <w:iCs/>
          <w:color w:val="000000"/>
        </w:rPr>
        <w:t>bis</w:t>
      </w:r>
      <w:r w:rsidRPr="00E24DCA">
        <w:rPr>
          <w:rFonts w:ascii="Tms Rmn" w:hAnsi="Tms Rmn" w:cs="Tms Rmn"/>
          <w:color w:val="000000"/>
        </w:rPr>
        <w:t>. Tra le componenti di costo vanno considerati anche gli eventuali mancati ricavi relativi a crediti risultati inesigibili con riferimento alla tariffa di igiene ambientale, alla tariffa integrata ambientale, nonché al tributo comunale sui rifiuti e sui servizi (TARES)».</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8.</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(Incremento del Fondo per assicurare la liquidità per pagamenti dei debiti certi, liquidi ed esigibili e contributi in favore degli enti territoriali)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Al fine di garantire il rispetto dei tempi di pagamento di cui all'articolo 4 del decreto legislativo 9 ottobre 2002, n. 231, le risorse della «Sezione per assicurare la liquidità alle regioni e alle province autonome per pagamenti dei debiti certi, liquidi ed esigibili diversi da quelli finanziari e sanitari» del «Fondo per assicurare la liquidità per pagamenti dei debiti certi, liquidi ed esigibili», di cui al comma 10 dell'articolo 1 del decreto-legge 8 aprile 2013, n. 35, convertito, con modificazioni, dalla legge 6 giugno 2013, n. 64, sono incrementate, per l'anno 2015, di 2.000 milioni di euro, al fine di far fronte ai pagamenti da parte delle regioni e delle province autonome dei debiti certi, liquidi ed esigibili diversi da quelli finanziari e sanitari maturati alla data del 31 dicembre 2014, ovvero dei debiti per i quali sia stata emessa fattura o richiesta equivalente di pagamento entro il predetto termine, nonché dei debiti fuori bilancio che presentavano i requisiti per il riconoscimento alla data del 31 dicembre 2014, anche se riconosciuti in bilancio in data successiva. Per le predette finalità sono utilizzate le somme iscritte in conto residui delle rimanenti sezioni del predetto Fondo, rispettivamente per 108 milioni di euro della «Sezione per assicurare la liquidità per pagamenti dei debiti certi, liquidi ed esigibili degli enti locali» e per 1.892 milioni di euro della «Sezione per assicurare la liquidità per pagamenti dei debiti certi, liquidi ed esigibili degli enti del Servizio Sanitario Nazionale». Il predetto importo di 2.000 milioni di euro è ulteriormente incrementabile delle ulteriori eventuali risorse disponibili ed inutilizzate della «Sezione per assicurare la liquidità per pagamenti dei debiti certi, liquidi ed esigibili degli enti del Servizio Sanitario Nazionale».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2. Le somme di cui al comma 1 da concedere a ciascuna regione e provincia autonoma proporzionalmente alle richieste trasmesse, a firma del Presidente e del responsabile finanziario, al Ministero dell'economia e delle finanze, a pena di nullità, entro il 30 giugno 2015, ivi incluse le regioni e le province autonome che non hanno precedentemente avanzato richiesta di anticipazione di liquidità a valere sul predetto Fondo, sono stabilite con decreto del Ministero dell'economia e </w:t>
      </w:r>
      <w:r w:rsidRPr="00E24DCA">
        <w:rPr>
          <w:rFonts w:ascii="Tms Rmn" w:hAnsi="Tms Rmn" w:cs="Tms Rmn"/>
          <w:color w:val="000000"/>
        </w:rPr>
        <w:lastRenderedPageBreak/>
        <w:t>delle finanze, da adottare entro il 15 luglio 2015. Entro il 10 luglio 2015, la Conferenza permanente per i rapporti tra lo Stato, le regioni e le province autonome di Trento e Bolzano può individuare modalità di riparto diverse dal criterio proporzionale di cui al periodo precedente. Il decreto di cui al primo periodo assegna anche eventuali disponibilità relative ad anticipazioni di liquidità attribuite precedentemente, ma per le quali le regioni non hanno compiuto alla data del 30 giugno 2015 gli adempimenti di cui all'articolo 2, comma 3, del decreto-legge 8 aprile 2013, n. 35, convertito, con modificazioni, dalla legge 6 giugno 2013, n. 64, nonché le eventuali somme conseguenti a verifiche negative effettuate dal Tavolo di cui all'articolo 2, comma 4, del decreto-legge n. 35 del 2013, fatte salve le risorse di cui all'articolo 1, comma 454, della legge 23 dicembre 2014, n. 190 e le risorse di cui all'articolo 11, comma 13, del decreto-legge 28 giugno 2013 n. 76. Con decreti del Ministero dell'economia e delle finanze sono assegnate, in relazione ai criteri di cui al primo ed al secondo periodo, le ulteriori eventuali risorse resesi disponibili nella «Sezione per assicurare la liquidità per pagamenti dei debiti certi, liquidi ed esigibili degli enti del Servizio Sanitario Nazionale» di cui al terzo periodo del comma 1.</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L'erogazione dell'anticipazione di cui al comma 2 a ciascuna regione e provincia autonoma è subordinata agli adempimenti di cui all'articolo 2, comma 3, del decreto-legge 8 aprile 2013, n. 35, convertito, con modificazioni, dalla legge 6 giugno 2013, n. 64, nonché alla verifica positiva degli stessi da parte del competente Tavolo di cui al comma 2.</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L'erogazione delle anticipazioni di liquidità di cui ai precedenti commi da parte del Ministero dell'economia e delle finanze - Dipartimento del Tesoro è subordinata, oltre che alla verifica positiva effettuata dal Tavolo di cui al comma 2, in merito agli adempimenti di cui all'articolo 2, comma 3, del decreto-legge 8 aprile 2013, n. 35, convertito, con modificazioni, dalla legge 6 giugno 2013, n. 64, anche alla formale certificazione dell'avvenuto pagamento di almeno il 75 per cento dei debiti e dell'effettuazione delle relative registrazioni contabili da parte delle regioni con riferimento alle anticipazioni di liquidità ricevute precedentemente.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Nell'esercizio 2015, i pagamenti in conto residui concernenti la spesa per acquisto di beni e servizi e i trasferimenti di parte corrente agli enti locali soggetti al patto di stabilità interno, effettuati a valere delle anticipazioni di liquidità erogate in attuazione delle disposizioni di cui ai commi da 1 a 3, non rilevano ai fini dei saldi di cassa di cui all'articolo 1, comma 463, della legge 23 dicembre 2014, n. 190.</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Al fine di garantire il rispetto dei tempi di pagamento di cui all'articolo 4 del decreto legislativo 9 ottobre 2002, n. 231, una quota delle somme disponibili sul conto di tesoreria di cui all'articolo 1, comma 11, del decreto-legge 8 aprile 2013, n. 35, convertito, con modificazioni, dalla legge 6 giugno 2013, n. 64, provenienti dalla «Sezione per assicurare la liquidità per pagamenti dei debiti certi, liquidi ed esigibili degli enti locali» del Fondo di cui al comma 10 dell'articolo 1 del decreto-legge n. 35 del 2013 e non più dovute, sono utilizzate, nel limite di 650 milioni di euro, per la concessione di anticipazioni di liquidità al fine di far fronte ai pagamenti da parte degli enti locali dei debiti certi, liquidi ed esigibili maturati alla data del 31 dicembre 2014, ovvero dei debiti per i quali sia stata emessa fattura o richiesta equivalente di pagamento entro il predetto termine, nonché dei debiti fuori bilancio che presentavano i requisiti per il riconoscimento alla data del 31 dicembre 2014, anche se riconosciuti in bilancio in data successiva, ivi inclusi quelli contenuti nel piano di riequilibrio finanziario pluriennale, di cui all'articolo 243-</w:t>
      </w:r>
      <w:r w:rsidRPr="00E24DCA">
        <w:rPr>
          <w:rFonts w:ascii="Tms Rmn" w:hAnsi="Tms Rmn" w:cs="Tms Rmn"/>
          <w:i/>
          <w:iCs/>
          <w:color w:val="000000"/>
        </w:rPr>
        <w:t>bis</w:t>
      </w:r>
      <w:r w:rsidRPr="00E24DCA">
        <w:rPr>
          <w:rFonts w:ascii="Tms Rmn" w:hAnsi="Tms Rmn" w:cs="Tms Rmn"/>
          <w:color w:val="000000"/>
        </w:rPr>
        <w:t xml:space="preserve"> del decreto legislativo 18 agosto 2000, n. 267, approvato con delibera della sezione regionale di controllo della Corte dei Conti. Per le medesime finalità di cui al periodo precedente sono utilizzate le somme iscritte in conto residui della «Sezione per assicurare la liquidità per pagamenti dei debiti certi, liquidi ed esigibili degli enti locali» del Fondo di cui al primo periodo per un importo complessivo pari a 200 milioni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7. Con decreto del Ministero dell'economia e delle finanze, sentita la Conferenza Stato-città ed autonomie locali, da adottare entro il 30 giugno 2015, sono stabiliti, in conformità alle procedure di cui all'articolo 1 del decreto-legge 8 aprile 2013, n. 35, convertito, con modificazioni, dalla legge 6 giugno 2013, n. 64, i criteri, i tempi e le modalità per la concessione e la restituzione delle somme di cui al comma 6 agli enti locali, ivi inclusi gli enti locali che non hanno precedentemente avanzato richiesta di anticipazione di liquidità.</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8. Le somme di cui al comma 7 saranno erogate previa formale certificazione alla Cassa depositi e prestiti dell'avvenuto pagamento di almeno il 75 per cento dei debiti e dell'effettuazione delle relative registrazioni contabili da parte degli enti locali interessati con riferimento alle anticipazioni di liquidità ricevute precedentemente. </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9. Il Ministro dell'economia e delle finanze è autorizzato, con propri decreti, da comunicare alla Corte dei conti, ad apportare le occorrenti variazioni di bilancio in conto residui tra le Sezioni del Fondo di cui al comma 10 dell'articolo 1 del decreto-legge 8 aprile 2013, n. 35, convertito, con modificazioni, dalla legge 6 giugno 2013, n. 64.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10. Per l'anno 2015 è attribuito ai comuni un contributo di complessivi 530 milioni di euro. Con decreto del Ministero dell'interno, di concerto con il Ministero dell'economia e delle finanze, da adottare entro il 10 luglio 2015, è stabilita, secondo una metodologia adottata sentita la Conferenza Stato - città ed autonomie locali, la quota di tale contributo di spettanza di ciascun comune, tenendo anche conto dei gettiti standard ed effettivi dell'IMU e della TASI e della verifica del gettito per l'anno 2014, derivante dalle disposizioni di cui all'articolo 1 del decreto legge 24 gennaio 2015, n. 4, convertito, con modificazioni, dalla legge 24 marzo 2015, n. 34. Le somme di cui al periodo precedente non sono considerate tra le entrate finali di cui all'articolo 31, comma 3, della legge 12 novembre 2011, n. 183, rilevanti ai fini del patto di stabilità interno. </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11. Ai fini di cui al comma 10, per l'anno 2015, è autorizzato l'utilizzo delle somme iscritte in conto residui, per l'importo di 530 milioni di euro, della «Sezione per assicurare la liquidità per pagamenti dei debiti certi, liquidi ed esigibili degli enti locali» del Fondo di cui al comma 10 dell'articolo 1 del decreto-legge 8 aprile 2013, n. 35, convertito, con modificazioni, dalla legge 6 giugno 2013, n. 64, che sono versate, nel medesimo anno, all'entrata del bilancio dello Stato e riassegnate allo stato di previsione del Ministero dell'interno per le finalità di cui al comma 9.</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12. Agli oneri derivanti dal comma 10 pari a 5.671.000 euro per l'anno 2016, a 5.509.686 euro per l'anno 2017 e a 5.346.645 a decorrere dall'anno 2018, si provvede mediante corrispondente riduzione delle proiezioni dello stanziamento del Fondo speciale di parte corrente iscritto, ai fini del bilancio triennale 2015-2017, nell'ambito del programma «Fondi di riserva e speciale» della missione «Fondi da ripartire» dello stato di previsione del Ministero dell'economia e delle finanze per l'anno 2015, allo scopo parzialmente utilizzando l'accantonamento relativo al medesimo Ministero.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13. All'articolo 1, comma 9-</w:t>
      </w:r>
      <w:r w:rsidRPr="00E24DCA">
        <w:rPr>
          <w:rFonts w:ascii="Tms Rmn" w:hAnsi="Tms Rmn" w:cs="Tms Rmn"/>
          <w:i/>
          <w:iCs/>
          <w:color w:val="000000"/>
        </w:rPr>
        <w:t>quinquies</w:t>
      </w:r>
      <w:r w:rsidRPr="00E24DCA">
        <w:rPr>
          <w:rFonts w:ascii="Tms Rmn" w:hAnsi="Tms Rmn" w:cs="Tms Rmn"/>
          <w:color w:val="000000"/>
        </w:rPr>
        <w:t>, del decreto-legge 24 gennaio 2015, n. 4, convertito, con modificazioni, dalla legge 24 marzo 2015, n. 34, le parole: «30 settembre 2015» sono sostituite dalle parole: «30 giugno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9.</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(Disposizioni concernenti le regioni e in tema di sanità ed università)</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All'articolo 1, comma 465, della legge 23 dicembre 2014, n. 190, la parola: «2.005» è sostituita dalla seguente: «1.720».</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2. All'articolo 1 della legge 23 dicembre 2014, n. 190, dopo il comma 488 è aggiunto il seguente: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«488-</w:t>
      </w:r>
      <w:r w:rsidRPr="00E24DCA">
        <w:rPr>
          <w:rFonts w:ascii="Tms Rmn" w:hAnsi="Tms Rmn" w:cs="Tms Rmn"/>
          <w:i/>
          <w:iCs/>
          <w:color w:val="000000"/>
        </w:rPr>
        <w:t>bis</w:t>
      </w:r>
      <w:r w:rsidRPr="00E24DCA">
        <w:rPr>
          <w:rFonts w:ascii="Tms Rmn" w:hAnsi="Tms Rmn" w:cs="Tms Rmn"/>
          <w:color w:val="000000"/>
        </w:rPr>
        <w:t>. In applicazione dell'intesa sancita in Conferenza permanente per i rapporti tra lo Stato, le regioni e le province autonome di Trento e Bolzano nella seduta del 26 febbraio 2015, le risorse di cui al comma 484 sono utilizzate, limitatamente alla quota attribuibile alle regioni a statuto ordinario, ai fini delle riduzioni di cui all'articolo 46, comma 6, del decreto-legge 24 aprile 2014, n. 66, convertito, con modificazioni, dalla legge 23 giugno 2014, n. 89, come modificato dal comma 398 del presente articolo, a condizione che le regioni abbiano ceduto effettivamente spazi finanziari validi ai fini del patto di stabilità interno ai comuni, alle città metropolitane e alle province ricadenti nel proprio territorio entro il termine di cui al comma 485 e provvedano alla riduzione del debito. Qualora tali condizioni si verifichino, il Ministero dell'economia e delle finanze provvede a versare le somme spettanti alle regioni a statuto ordinario all'entrata del bilancio statale. Sulla base delle comunicazioni del Ministero dell'economia e delle finanze, le regioni effettuano tempestivamente le necessarie regolazioni contabili al fine di dare evidenza nei propri rendiconti di tali operazioni a salvaguardia degli equilibri di finanza pubblica.».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All'articolo 1 della legge 23 dicembre 2014, n. 190, sono apportate le seguenti modifiche: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al comma 484 le parole: «previste dal comma 481» sono sostituite dalle seguenti: «previste dai commi 481 e 482», le parole: «esclusivamente per pagare i» sono sostituite dalle seguenti: «per sostenere pagamenti in conto capitale dando priorità a quelli relativi ai», le parole: «30 giugno 2014» sono sostituite dalle seguenti: «31 dicembre 2014» e le parole: «per il 75 per cento ai comuni.» sono sostituite dalle seguenti: «per il 75 per cento ai comuni, sino a soddisfazione delle richieste. Gli eventuali spazi non assegnati a valere sulle predette quote possono essere assegnati agli altri enti locali ricadenti nel territorio della regione.».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al comma 485 dopo le parole: «30 aprile 2015» sono inserite le seguenti: «e del 30 settembre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All'articolo 1 della legge 23 dicembre 2014, n. 190, dopo il comma 478 è aggiunto il seguente: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«478-</w:t>
      </w:r>
      <w:r w:rsidRPr="00E24DCA">
        <w:rPr>
          <w:rFonts w:ascii="Tms Rmn" w:hAnsi="Tms Rmn" w:cs="Tms Rmn"/>
          <w:i/>
          <w:iCs/>
          <w:color w:val="000000"/>
        </w:rPr>
        <w:t>bis.</w:t>
      </w:r>
      <w:r w:rsidRPr="00E24DCA">
        <w:rPr>
          <w:rFonts w:ascii="Tms Rmn" w:hAnsi="Tms Rmn" w:cs="Tms Rmn"/>
          <w:color w:val="000000"/>
        </w:rPr>
        <w:t xml:space="preserve"> Le disposizioni recate dai commi da 460 a 478, ad esclusione del comma 465, si applicano anche alla Regione Sardegna.».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In deroga all'articolo 42, comma 12, del decreto legislativo 23 giugno 2011, n. 118, e successive modifiche, il disavanzo al 31 dicembre 2014 delle regioni, al netto del debito autorizzato e non contratto e della quota del disavanzo formatosi nell'esercizio 2014, può essere ripianato nei sette esercizi successivi a quote costanti, contestualmente all'adozione di una delibera consiliare avente ad oggetto il piano di rientro dal disavanzo, sottoposto al parere del collegio dei revisori, nel quale sono individuati i provvedimenti necessari a ripristinare il pareggio. La quota del disavanzo formatosi nel 2014 è interamente applicata all'esercizio 2015. La deliberazione di cui al presente comma contiene l'impegno formale di evitare la formazione di ogni ulteriore potenziale disavanzo, ed è allegata al bilancio di previsione e al rendiconto, costituendone parte integrante. Con periodicità almeno semestrale il Presidente della giunta regionale trasmette al Consiglio una relazione riguardante lo stato di attuazione del piano di rientro.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All'articolo 45, comma 2, del decreto-legge 24 aprile 2014, n. 66, convertito, con modificazioni, dalla legge 23 giugno 2014, n. 89, e successive modificazioni, dopo le parole: «Per le finalità del presente comma» sono inserite le seguenti: «, ivi compreso il contributo al riacquisto anche da parte del medesimo ministero a valere sulle relative disponibilità, fino a un importo massimo complessivo di 543.170.000 di euro,».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7. All'articolo 1, comma 431, secondo periodo, della legge 23 dicembre 2014, n. 190, sono apportate le seguenti modificazioni: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le parole: «Entro il 30 giugno 2015» sono sostituite dalle seguenti: «Entro il 30 novembre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dopo le parole: «e con il Ministro dei beni e delle attività culturali e del turismo,» sono inserite le seguenti: «previa intesa in sede di Conferenza unificata,».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8. All'articolo 43, comma 9-</w:t>
      </w:r>
      <w:r w:rsidRPr="00E24DCA">
        <w:rPr>
          <w:rFonts w:ascii="Tms Rmn" w:hAnsi="Tms Rmn" w:cs="Tms Rmn"/>
          <w:i/>
          <w:iCs/>
          <w:color w:val="000000"/>
        </w:rPr>
        <w:t>bis</w:t>
      </w:r>
      <w:r w:rsidRPr="00E24DCA">
        <w:rPr>
          <w:rFonts w:ascii="Tms Rmn" w:hAnsi="Tms Rmn" w:cs="Tms Rmn"/>
          <w:color w:val="000000"/>
        </w:rPr>
        <w:t>, della legge 24 dicembre 2012, n. 234, secondo periodo, la parola: «sentite» è sostituita dalle seguenti: «d'intesa con».</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9. Nelle more del riordino del sistema della fiscalità locale, al decreto legislativo 6 maggio 2011, n. 68, sono apportate le seguenti modifiche: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all'articolo 2, al comma 1, la parola: «2013», ovunque ricorra, è sostituita dalla seguente: «2017» e le parole: «da adottare entro un anno dalla data di entrata in vigore del presente decreto» sono sostituite dalle seguenti: «da adottare entro sessanta giorni dall'emanazione del decreto di cui all'articolo 7, comma 2»;</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all'articolo 4, al comma 2, le parole: «Per gli anni 2011 e 2012» sono sostituite dalle seguenti: «Per gli anni dal 2011 al 2016» e le parole: «A decorrere dall'anno 2013» sono sostituite dalle seguenti: «A decorrere dall'anno 2017»; al comma 3, le parole: «A decorrere dall'anno 2013» sono sostituite dalle seguenti: «A decorrere dall'anno 2017»;</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c) </w:t>
      </w:r>
      <w:r w:rsidRPr="00E24DCA">
        <w:rPr>
          <w:rFonts w:ascii="Tms Rmn" w:hAnsi="Tms Rmn" w:cs="Tms Rmn"/>
          <w:color w:val="000000"/>
        </w:rPr>
        <w:t>all'articolo 7, al comma 1, le parole: «A decorrere dall'anno 2013» sono sostituite dalle seguenti: «A decorrere dall'anno 2017»; al comma 2, le parole: «entro il 31 dicembre 2011» sono sostituite dalle seguenti: «entro il 31 luglio 2016»;</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d) </w:t>
      </w:r>
      <w:r w:rsidRPr="00E24DCA">
        <w:rPr>
          <w:rFonts w:ascii="Tms Rmn" w:hAnsi="Tms Rmn" w:cs="Tms Rmn"/>
          <w:color w:val="000000"/>
        </w:rPr>
        <w:t>all'articolo 15, ai commi 1 e 5, la parola: «2013» è sostituita dalla seguente: «2017».</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10. All'articolo 8 del decreto legislativo 21 dicembre 1999, n. 517, e successive modificazioni, dopo il comma 1 è inserito il seguente: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w:t>
      </w:r>
      <w:r w:rsidRPr="00E24DCA">
        <w:rPr>
          <w:rFonts w:ascii="Tms Rmn" w:hAnsi="Tms Rmn" w:cs="Tms Rmn"/>
          <w:i/>
          <w:iCs/>
          <w:color w:val="000000"/>
        </w:rPr>
        <w:t>bis</w:t>
      </w:r>
      <w:r w:rsidRPr="00E24DCA">
        <w:rPr>
          <w:rFonts w:ascii="Tms Rmn" w:hAnsi="Tms Rmn" w:cs="Tms Rmn"/>
          <w:color w:val="000000"/>
        </w:rPr>
        <w:t>. Le disposizioni di cui al comma 1 si applicano anche alle università non statali che gestiscono policlinici universitari attraverso enti dotati di autonoma personalità giuridica di diritto privato, senza scopo di lucro, costituiti e controllati dalla stessa università attraverso la nomina della maggioranza dei componenti dell'organo amministrativo».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11. All'articolo 1, comma 377, della legge 27 dicembre 2013, n. 147, è aggiunto in fine il seguente periodo: «La presente disposizione continua ad applicarsi anche ove le strutture indicate al presente comma modifichino la propria forma giuridica nei termini previsti dall'articolo 8, comma 1-</w:t>
      </w:r>
      <w:r w:rsidRPr="00E24DCA">
        <w:rPr>
          <w:rFonts w:ascii="Tms Rmn" w:hAnsi="Tms Rmn" w:cs="Tms Rmn"/>
          <w:i/>
          <w:iCs/>
          <w:color w:val="000000"/>
        </w:rPr>
        <w:t>bis</w:t>
      </w:r>
      <w:r w:rsidRPr="00E24DCA">
        <w:rPr>
          <w:rFonts w:ascii="Tms Rmn" w:hAnsi="Tms Rmn" w:cs="Tms Rmn"/>
          <w:color w:val="000000"/>
        </w:rPr>
        <w:t>, del decreto legislativo n. 517 del 1999».</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10.</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(Nuove disposizioni in materia di Anagrafe Nazionale della Popolazione Residente e di carta d'identità elettronica)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All'articolo 62 del decreto legislativo 7 marzo 2005, n. 82, sono apportate le seguenti modifiche: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dopo il comma 2 è inserito il seguente: «2-</w:t>
      </w:r>
      <w:r w:rsidRPr="00E24DCA">
        <w:rPr>
          <w:rFonts w:ascii="Tms Rmn" w:hAnsi="Tms Rmn" w:cs="Tms Rmn"/>
          <w:i/>
          <w:iCs/>
          <w:color w:val="000000"/>
        </w:rPr>
        <w:t>bis</w:t>
      </w:r>
      <w:r w:rsidRPr="00E24DCA">
        <w:rPr>
          <w:rFonts w:ascii="Tms Rmn" w:hAnsi="Tms Rmn" w:cs="Tms Rmn"/>
          <w:color w:val="000000"/>
        </w:rPr>
        <w:t xml:space="preserve">. L'ANPR contiene altresì l'archivio nazionale informatizzato dei registri di stato civile tenuti dai comuni e fornisce i dati ai fini della tenuta delle liste di cui all'articolo 1931 del codice dell'ordinamento militare di cui al decreto legislativo 15 </w:t>
      </w:r>
      <w:r w:rsidRPr="00E24DCA">
        <w:rPr>
          <w:rFonts w:ascii="Tms Rmn" w:hAnsi="Tms Rmn" w:cs="Tms Rmn"/>
          <w:color w:val="000000"/>
        </w:rPr>
        <w:lastRenderedPageBreak/>
        <w:t>marzo 2010, n. 66, secondo le modalità definite con uno dei decreti di cui al comma 6, in cui è stabilito anche un programma di integrazione da completarsi entro il 31 dicembre 2018.»;</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i primi due periodi del comma 3 sono sostituiti dai seguenti: «L'ANPR assicura ai singoli comuni la disponibilità dei dati, degli atti e degli strumenti per lo svolgimento delle funzioni di competenza statale attribuite al sindaco ai sensi dell'articolo 54, comma 3, del testo unico delle leggi sull'ordinamento degli enti locali di cui al decreto legislativo 18 agosto 2000, n. 267, e mette a disposizione dei comuni un sistema di controllo, gestione e interscambio, puntuale e massivo, di dati, servizi e transazioni necessario ai sistemi locali per lo svolgimento delle funzioni istituzionali di competenza comunale. Al fine dello svolgimento delle proprie funzioni, ad eccezione di quelle assicurate dall'ANPR e solo fino al completamento dell'Anagrafe nazionale, il comune può utilizzare i dati anagrafici eventualmente conservati localmente, costantemente allineati con l'ANPR.».</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Ai fini di cui al comma 1, il Ministero dell'interno, in attuazione dell'articolo 1, comma 306, della legge 24 dicembre 2012, n. 228, si avvale della società di cui all'articolo 83, comma 15, del decreto-legge 25 giugno 2008, n. 112, convertito, con modificazioni, dalla legge 6 agosto 2008, n. 133. Le attività di implementazione dell'ANPR, ivi incluse quelle di progettazione, sono curate dal Ministero dell'interno d'intesa con l'Agenzia per l'Italia digitale.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All'articolo 7-</w:t>
      </w:r>
      <w:r w:rsidRPr="00E24DCA">
        <w:rPr>
          <w:rFonts w:ascii="Tms Rmn" w:hAnsi="Tms Rmn" w:cs="Tms Rmn"/>
          <w:i/>
          <w:iCs/>
          <w:color w:val="000000"/>
        </w:rPr>
        <w:t xml:space="preserve">vicies </w:t>
      </w:r>
      <w:r w:rsidRPr="00E24DCA">
        <w:rPr>
          <w:rFonts w:ascii="Tms Rmn" w:hAnsi="Tms Rmn" w:cs="Tms Rmn"/>
          <w:color w:val="000000"/>
        </w:rPr>
        <w:t>ter, del decreto-legge 31 gennaio 2005, n. 7, convertito, con modificazioni, dalla legge 31 marzo 2005, n. 43, il comma 2-</w:t>
      </w:r>
      <w:r w:rsidRPr="00E24DCA">
        <w:rPr>
          <w:rFonts w:ascii="Tms Rmn" w:hAnsi="Tms Rmn" w:cs="Tms Rmn"/>
          <w:i/>
          <w:iCs/>
          <w:color w:val="000000"/>
        </w:rPr>
        <w:t>bis</w:t>
      </w:r>
      <w:r w:rsidRPr="00E24DCA">
        <w:rPr>
          <w:rFonts w:ascii="Tms Rmn" w:hAnsi="Tms Rmn" w:cs="Tms Rmn"/>
          <w:color w:val="000000"/>
        </w:rPr>
        <w:t xml:space="preserve"> è sostituito dal seguente: «2-</w:t>
      </w:r>
      <w:r w:rsidRPr="00E24DCA">
        <w:rPr>
          <w:rFonts w:ascii="Tms Rmn" w:hAnsi="Tms Rmn" w:cs="Tms Rmn"/>
          <w:i/>
          <w:iCs/>
          <w:color w:val="000000"/>
        </w:rPr>
        <w:t>bis</w:t>
      </w:r>
      <w:r w:rsidRPr="00E24DCA">
        <w:rPr>
          <w:rFonts w:ascii="Tms Rmn" w:hAnsi="Tms Rmn" w:cs="Tms Rmn"/>
          <w:color w:val="000000"/>
        </w:rPr>
        <w:t>. L'emissione della carta d'identità elettronica è riservata al Ministero dell'interno che vi provvede nel rispetto delle norme di sicurezza in materia di carte valori, di documenti di sicurezza della Repubblica e degli standard internazionali di sicurezza. Con decreto del Ministro dell'interno, di concerto con il Ministro per la semplificazione e la pubblica amministrazione ed il Ministro dell'economia e delle finanze, sentita l'Agenzia per l'Italia digitale, il Garante per la protezione dei dati personali e la Conferenza Stato-città autonomie locali, sono definite le caratteristiche tecniche, le modalità di produzione, di emissione, di rilascio della carta d'identità elettronica, nonché di tenuta del relativo archivio informatizzato.»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All'articolo 10 del decreto-legge 13 maggio 2011, n. 70, convertito, con modificazioni, dalla legge 12 luglio 2011, n. 106, i commi 2 e 3 sono abrogati.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In attesa dell'attuazione del comma 3 si mantiene il rilascio della carta d'identità elettronica di cui all'articolo 7-</w:t>
      </w:r>
      <w:r w:rsidRPr="00E24DCA">
        <w:rPr>
          <w:rFonts w:ascii="Tms Rmn" w:hAnsi="Tms Rmn" w:cs="Tms Rmn"/>
          <w:i/>
          <w:iCs/>
          <w:color w:val="000000"/>
        </w:rPr>
        <w:t xml:space="preserve">vicies </w:t>
      </w:r>
      <w:r w:rsidRPr="00E24DCA">
        <w:rPr>
          <w:rFonts w:ascii="Tms Rmn" w:hAnsi="Tms Rmn" w:cs="Tms Rmn"/>
          <w:color w:val="000000"/>
        </w:rPr>
        <w:t>ter, comma 2, del decreto-legge 31 gennaio 2005, n. 7, convertito, con modificazioni, dalla legge 31 marzo 2005, n. 43.</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Per gli oneri derivanti dai commi 1 e 3 del presente articolo è autorizzata la spesa per investimenti di 59,5 milioni di euro per l'anno 2015, di 8 milioni di euro l'anno 2016 e di 62,5 milioni di euro, ogni cinque anni, a decorrere dall'anno 2020 e, per le attività di gestione, di 0,7 milioni di euro a decorrere dall'anno 2016. Alla copertura dei relativi oneri si provvede, quanto a 59,5 milioni di euro per l'anno 2015, a 8 milioni di euro l'anno 2016 e a 62,5 milioni di euro, ogni cinque anni, a decorrere dall'anno 2020, mediante corrispondente utilizzo delle risorse, anche in conto residui, di cui all'articolo 10, comma 3-</w:t>
      </w:r>
      <w:r w:rsidRPr="00E24DCA">
        <w:rPr>
          <w:rFonts w:ascii="Tms Rmn" w:hAnsi="Tms Rmn" w:cs="Tms Rmn"/>
          <w:i/>
          <w:iCs/>
          <w:color w:val="000000"/>
        </w:rPr>
        <w:t>bis</w:t>
      </w:r>
      <w:r w:rsidRPr="00E24DCA">
        <w:rPr>
          <w:rFonts w:ascii="Tms Rmn" w:hAnsi="Tms Rmn" w:cs="Tms Rmn"/>
          <w:color w:val="000000"/>
        </w:rPr>
        <w:t>, del decreto-legge 13 maggio 2011, n. 70, convertito, con modificazioni, dalla legge 12 luglio 2011, n. 106, e, quanto a 0,7 milioni di euro a decorrere dall'anno 2016, mediante corrispondente riduzione dell'autorizzazione di spesa di cui all'articolo 10, comma 5, del decreto-legge 29 novembre 2004, n. 282, convertito, con modificazioni, dalla legge 27 dicembre 2004, n. 307.</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11.</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lastRenderedPageBreak/>
        <w:t>(Misure urgenti per la legalità, la trasparenza e l'accelerazione dei processi di ricostruzione dei territori abruzzesi interessati dal sisma del 6 aprile 2009)</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1. I contratti per la redazione del progetto e la realizzazione dei lavori relativi agli interventi di ricostruzione nei territori abruzzesi interessati dal sisma del 6 aprile 2009 devono essere stipulati ai sensi dell'articolo 67-</w:t>
      </w:r>
      <w:r w:rsidRPr="00E24DCA">
        <w:rPr>
          <w:rFonts w:ascii="Tms Rmn" w:hAnsi="Tms Rmn" w:cs="Tms Rmn"/>
          <w:i/>
          <w:iCs/>
          <w:color w:val="000000"/>
        </w:rPr>
        <w:t>quater,</w:t>
      </w:r>
      <w:r w:rsidRPr="00E24DCA">
        <w:rPr>
          <w:rFonts w:ascii="Tms Rmn" w:hAnsi="Tms Rmn" w:cs="Tms Rmn"/>
          <w:color w:val="000000"/>
        </w:rPr>
        <w:t xml:space="preserve"> comma 8, del decreto-legge 22 giugno 2012, n. 83, convertito, con modificazioni, dalla legge 7 agosto 2012, n. 134; in particolare, devono essere contenute nel contratto le informazioni di cui alle lettere </w:t>
      </w:r>
      <w:r w:rsidRPr="00E24DCA">
        <w:rPr>
          <w:rFonts w:ascii="Tms Rmn" w:hAnsi="Tms Rmn" w:cs="Tms Rmn"/>
          <w:i/>
          <w:iCs/>
          <w:color w:val="000000"/>
        </w:rPr>
        <w:t>a)</w:t>
      </w:r>
      <w:r w:rsidRPr="00E24DCA">
        <w:rPr>
          <w:rFonts w:ascii="Tms Rmn" w:hAnsi="Tms Rmn" w:cs="Tms Rmn"/>
          <w:color w:val="000000"/>
        </w:rPr>
        <w:t xml:space="preserve">, </w:t>
      </w:r>
      <w:r w:rsidRPr="00E24DCA">
        <w:rPr>
          <w:rFonts w:ascii="Tms Rmn" w:hAnsi="Tms Rmn" w:cs="Tms Rmn"/>
          <w:i/>
          <w:iCs/>
          <w:color w:val="000000"/>
        </w:rPr>
        <w:t>b)</w:t>
      </w:r>
      <w:r w:rsidRPr="00E24DCA">
        <w:rPr>
          <w:rFonts w:ascii="Tms Rmn" w:hAnsi="Tms Rmn" w:cs="Tms Rmn"/>
          <w:color w:val="000000"/>
        </w:rPr>
        <w:t xml:space="preserve">, </w:t>
      </w:r>
      <w:r w:rsidRPr="00E24DCA">
        <w:rPr>
          <w:rFonts w:ascii="Tms Rmn" w:hAnsi="Tms Rmn" w:cs="Tms Rmn"/>
          <w:i/>
          <w:iCs/>
          <w:color w:val="000000"/>
        </w:rPr>
        <w:t>c)</w:t>
      </w:r>
      <w:r w:rsidRPr="00E24DCA">
        <w:rPr>
          <w:rFonts w:ascii="Tms Rmn" w:hAnsi="Tms Rmn" w:cs="Tms Rmn"/>
          <w:color w:val="000000"/>
        </w:rPr>
        <w:t xml:space="preserve">, </w:t>
      </w:r>
      <w:r w:rsidRPr="00E24DCA">
        <w:rPr>
          <w:rFonts w:ascii="Tms Rmn" w:hAnsi="Tms Rmn" w:cs="Tms Rmn"/>
          <w:i/>
          <w:iCs/>
          <w:color w:val="000000"/>
        </w:rPr>
        <w:t>d)</w:t>
      </w:r>
      <w:r w:rsidRPr="00E24DCA">
        <w:rPr>
          <w:rFonts w:ascii="Tms Rmn" w:hAnsi="Tms Rmn" w:cs="Tms Rmn"/>
          <w:color w:val="000000"/>
        </w:rPr>
        <w:t xml:space="preserve">, </w:t>
      </w:r>
      <w:r w:rsidRPr="00E24DCA">
        <w:rPr>
          <w:rFonts w:ascii="Tms Rmn" w:hAnsi="Tms Rmn" w:cs="Tms Rmn"/>
          <w:i/>
          <w:iCs/>
          <w:color w:val="000000"/>
        </w:rPr>
        <w:t>e)</w:t>
      </w:r>
      <w:r w:rsidRPr="00E24DCA">
        <w:rPr>
          <w:rFonts w:ascii="Tms Rmn" w:hAnsi="Tms Rmn" w:cs="Tms Rmn"/>
          <w:color w:val="000000"/>
        </w:rPr>
        <w:t xml:space="preserve"> ed </w:t>
      </w:r>
      <w:r w:rsidRPr="00E24DCA">
        <w:rPr>
          <w:rFonts w:ascii="Tms Rmn" w:hAnsi="Tms Rmn" w:cs="Tms Rmn"/>
          <w:i/>
          <w:iCs/>
          <w:color w:val="000000"/>
        </w:rPr>
        <w:t>f)</w:t>
      </w:r>
      <w:r w:rsidRPr="00E24DCA">
        <w:rPr>
          <w:rFonts w:ascii="Tms Rmn" w:hAnsi="Tms Rmn" w:cs="Tms Rmn"/>
          <w:color w:val="000000"/>
        </w:rPr>
        <w:t>, la cui mancanza determina la nullità del contratto stesso. Il direttore dei lavori attesta, trasmettendo copia della certificazione ai comuni interessati per gli idonei controlli, la regolarità del contratto stipulato tra le parti. Si applica l'articolo 76 del decreto del Presidente della Repubblica 28 dicembre 2000, n. 445.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Il progettista e il direttore dei lavori non possono avere in corso né avere avuto negli ultimi tre anni rapporti di natura professionale, commerciale o di collaborazione, comunque denominati, con l'impresa affidataria dei lavori di riparazione o ricostruzione, anche in subappalto.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I contratti già stipulati purché non in corso di esecuzione, sono adeguati, entro 45 giorni dalla data di entrata in vigore del presente decreto, alla previsione del comma 1. In caso di mancata conferma della sussistenza dei requisiti accertati da parte del direttore dei lavori, il committente effettuerà una nuova procedura di selezione dell'operatore economico e l'eventuale obbligazione precedentemente assunta è risolta automaticamente senza produrre alcun obbligo di risarcimento a carico del committente. Le obbligazioni precedentemente assunte si considerano non confermate anche in mancanza della suddetta verifica nei tempi previsti dal presente decreto.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Gli amministratori di condominio, i rappresentanti legali dei consorzi, i commissari dei consorzi obbligatori di cui all'articolo 7, comma 13, dell'ordinanza del Presidente del Consiglio dei ministri n. 3820 del 12 novembre 2009, e successive modificazioni, ai fini dello svolgimento delle prestazioni professionali rese ai sensi delle ordinanze del Presidente del Consiglio dei ministri adottate per consentire la riparazione o la ricostruzione delle parti comuni degli immobili danneggiati o distrutti dagli eventi sismici del 6 aprile 2009, assumono la qualifica di incaricato di pubblico servizio, ai sensi dell'articolo 358 del codice penale.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Le certificazioni di conclusione lavori con redazione e consegna dello stato finale devono essere consegnate entro 30 giorni dalla chiusura dei cantieri. In caso di ritardo agli amministratori di condominio, ai rappresentanti di consorzio e ai commissari dei consorzi obbligatori si applica la riduzione del 20% sul compenso per il primo mese di ritardo e del 50% per i mesi successivi.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Fatto salvo quanto previsto dall'articolo 1656 del codice civile, le imprese affidatarie possono ricorrere al subappalto per le lavorazioni della categoria prevalente nei limiti della quota parte del trenta per cento dei lavori. Sono nulle tutte le clausole che dispongano il subappalto dei lavori in misura superiore o ulteriori subappalti. È fatto obbligo all'affidatario di comunicare al committente, copia dei contratti con il nome del sub-contraente, l'importo del contratto e l'oggetto dei lavori affidati. Il contratto per la realizzazione dei lavori di riparazione o ricostruzione non può essere ceduto, sotto qualsiasi forma, anche riconducibile alla cessione di ramo d'azienda, neanche parzialmente, a pena di nullità.</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7. In caso di fallimento dell'affidatario dei lavori o di liquidazione coatta e concordato preventivo dello stesso, nonché nei casi previsti dall'articolo 135, comma 1, del decreto legislativo 12 aprile 2006, n. 163, il contratto per la realizzazione dei lavori di riparazione o ricostruzione s'intende risolto di diritto.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8. Al fine di garantire la massima trasparenza e l'efficacia dei controlli antimafia è prevista la tracciabilità dei flussi finanziari, di cui all'articolo 3 della legge 13 agosto 2010, n. 136, relativi alle erogazioni dei contributi a favore di soggetti privati per l'esecuzione di tutti gli interventi di ricostruzione e ripristino degli immobili danneggiati dal sisma del 6 aprile 2009. La Corte dei conti effettua verifiche a campione, anche tramite la Guardia di Finanza, sulla regolarità amministrativa e contabile dei pagamenti effettuati e sulla tracciabilità dei flussi finanziari ad essi collegati. Nell'ambito dei controlli eseguiti dagli Uffici speciali, ai sensi del comma 2, articolo 67-</w:t>
      </w:r>
      <w:r w:rsidRPr="00E24DCA">
        <w:rPr>
          <w:rFonts w:ascii="Tms Rmn" w:hAnsi="Tms Rmn" w:cs="Tms Rmn"/>
          <w:i/>
          <w:iCs/>
          <w:color w:val="000000"/>
        </w:rPr>
        <w:t>ter</w:t>
      </w:r>
      <w:r w:rsidRPr="00E24DCA">
        <w:rPr>
          <w:rFonts w:ascii="Tms Rmn" w:hAnsi="Tms Rmn" w:cs="Tms Rmn"/>
          <w:color w:val="000000"/>
        </w:rPr>
        <w:t xml:space="preserve"> del decreto-legge 22 giugno 2012, n. 83, convertito, con modificazioni, dalla legge 7 agosto 2012, n. 134, i titolari degli Uffici speciali informano la Guardia di Finanza e la Corte dei conti circa le irregolarità riscontrate.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9. Al fine di razionalizzare il processo di ricostruzione degli immobili pubblici danneggiati, ivi compresi gli edifici di interesse artistico, storico, culturale o archeologico sottoposti a tutela ai sensi della parte seconda del decreto legislativo 22 gennaio 2004, n. 42, ciascuna delle amministrazioni, competenti per settore di intervento, predispone un programma pluriennale degli interventi nell'intera area colpita dal sisma, con il relativo piano finanziario delle risorse necessarie, assegnate o da assegnare, in coerenza con i piani di ricostruzione approvati dai comuni, sentiti i sindaci dei comuni interessati e la diocesi competente nel caso di edifici di culto. Il programma è reso operativo attraverso piani annuali predisposti nei limiti dei fondi disponibili e nell'osservanza dei criteri di priorità e delle altre indicazioni stabilite con delibera del CIPE e approvati con delibera del predetto Comitato. In casi motivati dall'andamento demografico e dai fabbisogni specifici, il programma degli interventi per la ricostruzione degli edifici adibiti all'uso scolastico danneggiati dal sisma può prevedere, con le risorse destinate alla ricostruzione pubblica, la costruzione di nuovi edifici.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10. Al fine di accelerare il processo di ricostruzione degli edifici pubblici danneggiati dal sisma del 6 aprile 2009 che ha interessato la regione Abruzzo, è istituita la Stazione Unica Appaltante per la ricostruzione dei territori abruzzesi colpiti dal sisma del 6 aprile 2009, in conformità al decreto del Presidente del Consiglio dei ministri 30 giugno 2011, recante «Stazione Unica Appaltante, in attuazione dell'articolo 13 della legge 13 agosto 2010, n. 136 -- Piano straordinario contro le mafie», pubblicato nella </w:t>
      </w:r>
      <w:r w:rsidRPr="00E24DCA">
        <w:rPr>
          <w:rFonts w:ascii="Tms Rmn" w:hAnsi="Tms Rmn" w:cs="Tms Rmn"/>
          <w:i/>
          <w:iCs/>
          <w:color w:val="000000"/>
        </w:rPr>
        <w:t>Gazzetta Ufficiale</w:t>
      </w:r>
      <w:r w:rsidRPr="00E24DCA">
        <w:rPr>
          <w:rFonts w:ascii="Tms Rmn" w:hAnsi="Tms Rmn" w:cs="Tms Rmn"/>
          <w:color w:val="000000"/>
        </w:rPr>
        <w:t xml:space="preserve"> 29 agosto 2011, n. 200, con il compito di assicurare: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l'efficacia, l'efficienza e l'economicità nell'espletamento delle procedure di evidenza pubblica;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l'imparzialità, la trasparenza e la regolarità della gestione dei contratti pubblici;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c) </w:t>
      </w:r>
      <w:r w:rsidRPr="00E24DCA">
        <w:rPr>
          <w:rFonts w:ascii="Tms Rmn" w:hAnsi="Tms Rmn" w:cs="Tms Rmn"/>
          <w:color w:val="000000"/>
        </w:rPr>
        <w:t>la prevenzione del rischio di infiltrazioni criminali;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d) </w:t>
      </w:r>
      <w:r w:rsidRPr="00E24DCA">
        <w:rPr>
          <w:rFonts w:ascii="Tms Rmn" w:hAnsi="Tms Rmn" w:cs="Tms Rmn"/>
          <w:color w:val="000000"/>
        </w:rPr>
        <w:t>il rispetto della normativa in materia di sicurezza sul lavoro.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11. Nel caso di edifici di interesse artistico, storico, culturale o archeologico, sottoposti a tutela ai sensi della parte seconda del decreto legislativo 22 gennaio 2004, n. 42, i lavori non possono essere iniziati senza la preventiva autorizzazione di cui all'articolo 21, comma 4, del decreto legislativo n. 42 del 2004. Nel caso di edifici sottoposti a tutela ai sensi della parte terza del decreto legislativo n. 42 del 2004, i lavori non possono essere iniziati senza la preventiva autorizzazione paesaggistica di cui all'articolo 146 dello stesso decreto legislativo.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12. A valere sull'autorizzazione di spesa di cui all'articolo 7-</w:t>
      </w:r>
      <w:r w:rsidRPr="00E24DCA">
        <w:rPr>
          <w:rFonts w:ascii="Tms Rmn" w:hAnsi="Tms Rmn" w:cs="Tms Rmn"/>
          <w:i/>
          <w:iCs/>
          <w:color w:val="000000"/>
        </w:rPr>
        <w:t>bis</w:t>
      </w:r>
      <w:r w:rsidRPr="00E24DCA">
        <w:rPr>
          <w:rFonts w:ascii="Tms Rmn" w:hAnsi="Tms Rmn" w:cs="Tms Rmn"/>
          <w:color w:val="000000"/>
        </w:rPr>
        <w:t xml:space="preserve"> del decreto-legge del 26 aprile 2013, n. 43, convertito, con modificazioni, dalla legge 24 giugno 2013, n. 71, una quota fissa, fino a un valore massimo del 4 per cento degli stanziamenti annuali di bilancio, è destinata, per gli importi così determinati in ciascun anno, nel quadro di un programma di sviluppo volto ad assicurare effetti positivi di lungo periodo in termini di valorizzazione delle risorse territoriali, produttive e professionali endogene, di ricadute occupazionali dirette e indirette, di incremento dell'offerta di </w:t>
      </w:r>
      <w:r w:rsidRPr="00E24DCA">
        <w:rPr>
          <w:rFonts w:ascii="Tms Rmn" w:hAnsi="Tms Rmn" w:cs="Tms Rmn"/>
          <w:color w:val="000000"/>
        </w:rPr>
        <w:lastRenderedPageBreak/>
        <w:t xml:space="preserve">beni e servizi connessi al benessere dei cittadini e delle imprese, a: </w:t>
      </w:r>
      <w:r w:rsidRPr="00E24DCA">
        <w:rPr>
          <w:rFonts w:ascii="Tms Rmn" w:hAnsi="Tms Rmn" w:cs="Tms Rmn"/>
          <w:i/>
          <w:iCs/>
          <w:color w:val="000000"/>
        </w:rPr>
        <w:t>a)</w:t>
      </w:r>
      <w:r w:rsidRPr="00E24DCA">
        <w:rPr>
          <w:rFonts w:ascii="Tms Rmn" w:hAnsi="Tms Rmn" w:cs="Tms Rmn"/>
          <w:color w:val="000000"/>
        </w:rPr>
        <w:t xml:space="preserve"> interventi di adeguamento, riqualificazione e sviluppo delle aree di localizzazione produttiva; </w:t>
      </w:r>
      <w:r w:rsidRPr="00E24DCA">
        <w:rPr>
          <w:rFonts w:ascii="Tms Rmn" w:hAnsi="Tms Rmn" w:cs="Tms Rmn"/>
          <w:i/>
          <w:iCs/>
          <w:color w:val="000000"/>
        </w:rPr>
        <w:t>b)</w:t>
      </w:r>
      <w:r w:rsidRPr="00E24DCA">
        <w:rPr>
          <w:rFonts w:ascii="Tms Rmn" w:hAnsi="Tms Rmn" w:cs="Tms Rmn"/>
          <w:color w:val="000000"/>
        </w:rPr>
        <w:t xml:space="preserve"> attività e programmi di promozione dei servizi turistici e culturali; </w:t>
      </w:r>
      <w:r w:rsidRPr="00E24DCA">
        <w:rPr>
          <w:rFonts w:ascii="Tms Rmn" w:hAnsi="Tms Rmn" w:cs="Tms Rmn"/>
          <w:i/>
          <w:iCs/>
          <w:color w:val="000000"/>
        </w:rPr>
        <w:t>c)</w:t>
      </w:r>
      <w:r w:rsidRPr="00E24DCA">
        <w:rPr>
          <w:rFonts w:ascii="Tms Rmn" w:hAnsi="Tms Rmn" w:cs="Tms Rmn"/>
          <w:color w:val="000000"/>
        </w:rPr>
        <w:t xml:space="preserve"> attività di ricerca, innovazione tecnologica e alta formazione; </w:t>
      </w:r>
      <w:r w:rsidRPr="00E24DCA">
        <w:rPr>
          <w:rFonts w:ascii="Tms Rmn" w:hAnsi="Tms Rmn" w:cs="Tms Rmn"/>
          <w:i/>
          <w:iCs/>
          <w:color w:val="000000"/>
        </w:rPr>
        <w:t>d)</w:t>
      </w:r>
      <w:r w:rsidRPr="00E24DCA">
        <w:rPr>
          <w:rFonts w:ascii="Tms Rmn" w:hAnsi="Tms Rmn" w:cs="Tms Rmn"/>
          <w:color w:val="000000"/>
        </w:rPr>
        <w:t xml:space="preserve"> azioni di sostegno alle attività imprenditoriali; </w:t>
      </w:r>
      <w:r w:rsidRPr="00E24DCA">
        <w:rPr>
          <w:rFonts w:ascii="Tms Rmn" w:hAnsi="Tms Rmn" w:cs="Tms Rmn"/>
          <w:i/>
          <w:iCs/>
          <w:color w:val="000000"/>
        </w:rPr>
        <w:t>e)</w:t>
      </w:r>
      <w:r w:rsidRPr="00E24DCA">
        <w:rPr>
          <w:rFonts w:ascii="Tms Rmn" w:hAnsi="Tms Rmn" w:cs="Tms Rmn"/>
          <w:color w:val="000000"/>
        </w:rPr>
        <w:t xml:space="preserve"> azioni di sostegno per l'accesso al credito delle imprese, comprese le micro e piccole imprese; </w:t>
      </w:r>
      <w:r w:rsidRPr="00E24DCA">
        <w:rPr>
          <w:rFonts w:ascii="Tms Rmn" w:hAnsi="Tms Rmn" w:cs="Tms Rmn"/>
          <w:i/>
          <w:iCs/>
          <w:color w:val="000000"/>
        </w:rPr>
        <w:t>f)</w:t>
      </w:r>
      <w:r w:rsidRPr="00E24DCA">
        <w:rPr>
          <w:rFonts w:ascii="Tms Rmn" w:hAnsi="Tms Rmn" w:cs="Tms Rmn"/>
          <w:color w:val="000000"/>
        </w:rPr>
        <w:t xml:space="preserve"> interventi e servizi di connettività, anche attraverso la banda larga, per cittadini e imprese. Tali interventi sono realizzati all'interno di un programma di sviluppo predisposto dalla Struttura di missione di cui al decreto del Presidente del Consiglio dei ministri 1º giugno 2014, pubblicato nella </w:t>
      </w:r>
      <w:r w:rsidRPr="00E24DCA">
        <w:rPr>
          <w:rFonts w:ascii="Tms Rmn" w:hAnsi="Tms Rmn" w:cs="Tms Rmn"/>
          <w:i/>
          <w:iCs/>
          <w:color w:val="000000"/>
        </w:rPr>
        <w:t>Gazzetta Ufficiale</w:t>
      </w:r>
      <w:r w:rsidRPr="00E24DCA">
        <w:rPr>
          <w:rFonts w:ascii="Tms Rmn" w:hAnsi="Tms Rmn" w:cs="Tms Rmn"/>
          <w:color w:val="000000"/>
        </w:rPr>
        <w:t xml:space="preserve"> 11 settembre 2014, n. 211. Il programma di sviluppo è sottoposto al CIPE per l'approvazione e l'assegnazione delle risorse. Il programma individua tipologie di intervento, amministrazioni attuatrici, disciplina del monitoraggio, della valutazione degli interventi in itinere ed </w:t>
      </w:r>
      <w:r w:rsidRPr="00E24DCA">
        <w:rPr>
          <w:rFonts w:ascii="Tms Rmn" w:hAnsi="Tms Rmn" w:cs="Tms Rmn"/>
          <w:i/>
          <w:iCs/>
          <w:color w:val="000000"/>
        </w:rPr>
        <w:t>ex post</w:t>
      </w:r>
      <w:r w:rsidRPr="00E24DCA">
        <w:rPr>
          <w:rFonts w:ascii="Tms Rmn" w:hAnsi="Tms Rmn" w:cs="Tms Rmn"/>
          <w:color w:val="000000"/>
        </w:rPr>
        <w:t>, della eventuale revoca o rimodulazione delle risorse per la più efficace allocazione delle medesime.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13. Al comma 2 dell'articolo 67-</w:t>
      </w:r>
      <w:r w:rsidRPr="00E24DCA">
        <w:rPr>
          <w:rFonts w:ascii="Tms Rmn" w:hAnsi="Tms Rmn" w:cs="Tms Rmn"/>
          <w:i/>
          <w:iCs/>
          <w:color w:val="000000"/>
        </w:rPr>
        <w:t>ter</w:t>
      </w:r>
      <w:r w:rsidRPr="00E24DCA">
        <w:rPr>
          <w:rFonts w:ascii="Tms Rmn" w:hAnsi="Tms Rmn" w:cs="Tms Rmn"/>
          <w:color w:val="000000"/>
        </w:rPr>
        <w:t xml:space="preserve"> del decreto-legge 22 giugno 2012, n. 83, convertito, con modificazioni, dalla legge 7 agosto 2012, n. 134, alla fine del primo periodo, dopo le parole: «sui restanti comuni del cratere» sono aggiunte le seguenti: «nonché sui comuni fuori cratere per gli interventi di cui all'articolo 1, comma 3, del decreto-legge 28 aprile 2009, n. 39, convertito, con modificazioni, dalla legge 24 giugno 2009, n. 77.»</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14. Al comma 3 dell'articolo 67-</w:t>
      </w:r>
      <w:r w:rsidRPr="00E24DCA">
        <w:rPr>
          <w:rFonts w:ascii="Tms Rmn" w:hAnsi="Tms Rmn" w:cs="Tms Rmn"/>
          <w:i/>
          <w:iCs/>
          <w:color w:val="000000"/>
        </w:rPr>
        <w:t>ter</w:t>
      </w:r>
      <w:r w:rsidRPr="00E24DCA">
        <w:rPr>
          <w:rFonts w:ascii="Tms Rmn" w:hAnsi="Tms Rmn" w:cs="Tms Rmn"/>
          <w:color w:val="000000"/>
        </w:rPr>
        <w:t xml:space="preserve"> del decreto-legge 22 giugno 2012, n. 83, convertito, con modificazioni, dalla legge 7 agosto 2012, n. 134, al terzo periodo, dopo la parola: «titolari» sono aggiunte le seguenti: «nominati con decreto del Presidente del Consiglio dei ministri».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15. In relazione alle esigenze connesse alla ricostruzione a seguito del sisma del 6 aprile 2009, è assegnato al comune de L'Aquila un contributo straordinario di 8,5 milioni di euro per l'anno 2015, a valere sulle risorse di cui all'articolo 7-</w:t>
      </w:r>
      <w:r w:rsidRPr="00E24DCA">
        <w:rPr>
          <w:rFonts w:ascii="Tms Rmn" w:hAnsi="Tms Rmn" w:cs="Tms Rmn"/>
          <w:i/>
          <w:iCs/>
          <w:color w:val="000000"/>
        </w:rPr>
        <w:t>bis</w:t>
      </w:r>
      <w:r w:rsidRPr="00E24DCA">
        <w:rPr>
          <w:rFonts w:ascii="Tms Rmn" w:hAnsi="Tms Rmn" w:cs="Tms Rmn"/>
          <w:color w:val="000000"/>
        </w:rPr>
        <w:t xml:space="preserve">, comma 1, del decreto-legge 26 aprile 2013, n. 43, convertito, con modificazioni, dalla legge 24 giugno 2013, n. 71, e successivi rifinanziamenti, e con le modalità ivi previste. Tale contributo è destinato: </w:t>
      </w:r>
      <w:r w:rsidRPr="00E24DCA">
        <w:rPr>
          <w:rFonts w:ascii="Tms Rmn" w:hAnsi="Tms Rmn" w:cs="Tms Rmn"/>
          <w:i/>
          <w:iCs/>
          <w:color w:val="000000"/>
        </w:rPr>
        <w:t>a)</w:t>
      </w:r>
      <w:r w:rsidRPr="00E24DCA">
        <w:rPr>
          <w:rFonts w:ascii="Tms Rmn" w:hAnsi="Tms Rmn" w:cs="Tms Rmn"/>
          <w:color w:val="000000"/>
        </w:rPr>
        <w:t xml:space="preserve"> per l'importo di 7 milioni di euro per fare fronte a oneri connessi al processo di ricostruzione del comune de L'Aquila; </w:t>
      </w:r>
      <w:r w:rsidRPr="00E24DCA">
        <w:rPr>
          <w:rFonts w:ascii="Tms Rmn" w:hAnsi="Tms Rmn" w:cs="Tms Rmn"/>
          <w:i/>
          <w:iCs/>
          <w:color w:val="000000"/>
        </w:rPr>
        <w:t>b)</w:t>
      </w:r>
      <w:r w:rsidRPr="00E24DCA">
        <w:rPr>
          <w:rFonts w:ascii="Tms Rmn" w:hAnsi="Tms Rmn" w:cs="Tms Rmn"/>
          <w:color w:val="000000"/>
        </w:rPr>
        <w:t xml:space="preserve"> per l'importo di 1 milione di euro a integrare le risorse stanziate per le finalità di cui all'articolo 1, comma 448, della legge 23 dicembre 2014, n. 190; </w:t>
      </w:r>
      <w:r w:rsidRPr="00E24DCA">
        <w:rPr>
          <w:rFonts w:ascii="Tms Rmn" w:hAnsi="Tms Rmn" w:cs="Tms Rmn"/>
          <w:i/>
          <w:iCs/>
          <w:color w:val="000000"/>
        </w:rPr>
        <w:t>c)</w:t>
      </w:r>
      <w:r w:rsidRPr="00E24DCA">
        <w:rPr>
          <w:rFonts w:ascii="Tms Rmn" w:hAnsi="Tms Rmn" w:cs="Tms Rmn"/>
          <w:color w:val="000000"/>
        </w:rPr>
        <w:t xml:space="preserve"> per l'importo di 0,5 milione di euro a integrare le risorse di cui alla lettera </w:t>
      </w:r>
      <w:r w:rsidRPr="00E24DCA">
        <w:rPr>
          <w:rFonts w:ascii="Tms Rmn" w:hAnsi="Tms Rmn" w:cs="Tms Rmn"/>
          <w:i/>
          <w:iCs/>
          <w:color w:val="000000"/>
        </w:rPr>
        <w:t>b)</w:t>
      </w:r>
      <w:r w:rsidRPr="00E24DCA">
        <w:rPr>
          <w:rFonts w:ascii="Tms Rmn" w:hAnsi="Tms Rmn" w:cs="Tms Rmn"/>
          <w:color w:val="000000"/>
        </w:rPr>
        <w:t xml:space="preserve"> e da destinare ai comuni, diversi da quello de L'Aquila, interessati dal suddetto sisma.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16. All'attuazione dei commi da 1 a 11 e da 13 a 14 di cui al presente articolo, si provvede nell'ambito delle risorse umane, strumentali e finanziarie disponibili a legislazione vigente, senza nuovi o maggiori oneri a carico della finanza pubblica.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12.</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(Zone Franche urbane - Emilia)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Nell'intero territorio colpito dall'alluvione del 17 gennaio 2014 di cui al decreto-legge 28 gennaio 2014, n. 4, convertito, con modificazioni, dalla legge 28 marzo 2014, n. 50, e nei comuni colpiti dal sisma del 20 e 29 maggio 2012 di cui al decreto-legge 6 giugno 2012, n. 74, convertito, con modificazioni, dalla legge 1º agosto 2012, n. 122, con zone rosse nei centri storici, è istituita la zona franca ai sensi della legge 27 dicembre 2006, n. 296. La perimetrazione della zona franca è la seguente: comuni di Bastiglia, Bomporto, Camposanto, Medolla, San Prospero, San Felice sul Panaro, Finale Emilia, comune di Modena limitatamente alle frazioni di la Rocca, San Matteo, Navicello, Albareto, e i centri storici dei comuni con zone rosse: Cavezzo, Concordia sulla Secchia, Mirandola, Novi di Modena, S. Possidonio, Crevalcore, Poggio Renatico, Sant'Agostino.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2. Possono beneficiare delle agevolazioni le imprese localizzate all'interno della zona franca di cui al comma precedente con le seguenti caratteristiche: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rispettare la definizione di micro imprese, ai sensi di quanto stabilito dalla Raccomandazione della Commissione 6 maggio 2003, n. 2003/361/CE, e del decreto del Ministro delle attività produttive 18 aprile 2005, e avere un reddito lordo nel 2014 inferiore a 80.000 euro e un numero di addetti inferiore o uguale a 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essere già costituite alla data di presentazione dell'istanza di cui al successivo comma 9, purché la data di costituzione dell'impresa non sia successiva al 31 dicembre 2014;</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c) </w:t>
      </w:r>
      <w:r w:rsidRPr="00E24DCA">
        <w:rPr>
          <w:rFonts w:ascii="Tms Rmn" w:hAnsi="Tms Rmn" w:cs="Tms Rmn"/>
          <w:color w:val="000000"/>
        </w:rPr>
        <w:t>svolgere la propria attività all'interno della zona franca, ai sensi di quanto previsto dal comma 3;</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d) </w:t>
      </w:r>
      <w:r w:rsidRPr="00E24DCA">
        <w:rPr>
          <w:rFonts w:ascii="Tms Rmn" w:hAnsi="Tms Rmn" w:cs="Tms Rmn"/>
          <w:color w:val="000000"/>
        </w:rPr>
        <w:t>essere nel pieno e libero esercizio dei propri diritti civili, non essere in liquidazione volontaria o sottoposte a procedure concorsuali.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Gli aiuti di stato corrispondenti all'ammontare delle agevolazioni di cui al presente articolo sono concessi ai sensi e nei limiti del regolamento (CE) della Commissione 18 dicembre 2013, n. 1407/2013, relativo all'applicazione degli articoli 107 e 108 del trattato sul funzionamento dell'Unione europea agli aiuti «</w:t>
      </w:r>
      <w:r w:rsidRPr="00E24DCA">
        <w:rPr>
          <w:rFonts w:ascii="Tms Rmn" w:hAnsi="Tms Rmn" w:cs="Tms Rmn"/>
          <w:i/>
          <w:iCs/>
          <w:color w:val="000000"/>
        </w:rPr>
        <w:t xml:space="preserve">de </w:t>
      </w:r>
      <w:proofErr w:type="spellStart"/>
      <w:r w:rsidRPr="00E24DCA">
        <w:rPr>
          <w:rFonts w:ascii="Tms Rmn" w:hAnsi="Tms Rmn" w:cs="Tms Rmn"/>
          <w:i/>
          <w:iCs/>
          <w:color w:val="000000"/>
        </w:rPr>
        <w:t>minimis</w:t>
      </w:r>
      <w:proofErr w:type="spellEnd"/>
      <w:r w:rsidRPr="00E24DCA">
        <w:rPr>
          <w:rFonts w:ascii="Tms Rmn" w:hAnsi="Tms Rmn" w:cs="Tms Rmn"/>
          <w:color w:val="000000"/>
        </w:rPr>
        <w:t>» e dal regolamento (CE) della Commissione del 18 dicembre 2013, n. 1408/2013, relativo all'applicazione degli articoli 107 e 108 del trattato sul funzionamento dell'Unione europea agli aiuti «</w:t>
      </w:r>
      <w:r w:rsidRPr="00E24DCA">
        <w:rPr>
          <w:rFonts w:ascii="Tms Rmn" w:hAnsi="Tms Rmn" w:cs="Tms Rmn"/>
          <w:i/>
          <w:iCs/>
          <w:color w:val="000000"/>
        </w:rPr>
        <w:t xml:space="preserve">de </w:t>
      </w:r>
      <w:proofErr w:type="spellStart"/>
      <w:r w:rsidRPr="00E24DCA">
        <w:rPr>
          <w:rFonts w:ascii="Tms Rmn" w:hAnsi="Tms Rmn" w:cs="Tms Rmn"/>
          <w:i/>
          <w:iCs/>
          <w:color w:val="000000"/>
        </w:rPr>
        <w:t>minimis</w:t>
      </w:r>
      <w:proofErr w:type="spellEnd"/>
      <w:r w:rsidRPr="00E24DCA">
        <w:rPr>
          <w:rFonts w:ascii="Tms Rmn" w:hAnsi="Tms Rmn" w:cs="Tms Rmn"/>
          <w:color w:val="000000"/>
        </w:rPr>
        <w:t>» / nel settore agricolo.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Per accedere alle agevolazioni di cui al presente articolo, i soggetti individuati ai sensi del comma 1 devono avere la sede principale o l'unità locale all'interno della zona franca e rispettare i limiti e le procedure previsti dai regolamenti comunitari di cui al comma precedente.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I soggetti di cui al presente articolo possono beneficiare, nel rispetto del comma 2 e dei limiti fissati dal comma 3, nonché nel rispetto della dotazione finanziaria del fondo di cui al comma 7, delle seguenti agevolazioni: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a) </w:t>
      </w:r>
      <w:r w:rsidRPr="00E24DCA">
        <w:rPr>
          <w:rFonts w:ascii="Tms Rmn" w:hAnsi="Tms Rmn" w:cs="Tms Rmn"/>
          <w:color w:val="000000"/>
        </w:rPr>
        <w:t>esenzione dalle imposte sui redditi del reddito derivante dallo svolgimento dell'attività svolta dall'impresa nella ZFU fino a concorrenza, per ciascun periodo di imposta, dell'importo di 100.000,00 euro del reddito derivante dallo svolgimento dell'attività svolta dall'impresa nella ZFU;</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b) </w:t>
      </w:r>
      <w:r w:rsidRPr="00E24DCA">
        <w:rPr>
          <w:rFonts w:ascii="Tms Rmn" w:hAnsi="Tms Rmn" w:cs="Tms Rmn"/>
          <w:color w:val="000000"/>
        </w:rPr>
        <w:t>esenzione dall'imposta regionale sulle attività produttive del valore della produzione netta derivante dallo svolgimento dell'attività svolta dall'impresa nella ZFU nel limite di euro 300.000,00 per ciascun periodo di imposta, riferito al valore della produzione netta;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i/>
          <w:iCs/>
          <w:color w:val="000000"/>
        </w:rPr>
        <w:t xml:space="preserve">c) </w:t>
      </w:r>
      <w:r w:rsidRPr="00E24DCA">
        <w:rPr>
          <w:rFonts w:ascii="Tms Rmn" w:hAnsi="Tms Rmn" w:cs="Tms Rmn"/>
          <w:color w:val="000000"/>
        </w:rPr>
        <w:t>esenzione dalle imposte municipali proprie per gli immobili siti nella zona franca di cui al comma 1, posseduti e utilizzati dai soggetti di cui al presente articolo per l'esercizio dell'attività economica.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6. Le esenzioni di cui al comma 5 sono concesse esclusivamente per il periodo di imposta in corso alla data di entrata in vigore del presente articolo e per quello successivo.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7. Nell'ambito delle risorse già stanziate ai sensi dell'articolo 22-</w:t>
      </w:r>
      <w:r w:rsidRPr="00E24DCA">
        <w:rPr>
          <w:rFonts w:ascii="Tms Rmn" w:hAnsi="Tms Rmn" w:cs="Tms Rmn"/>
          <w:i/>
          <w:iCs/>
          <w:color w:val="000000"/>
        </w:rPr>
        <w:t>bis</w:t>
      </w:r>
      <w:r w:rsidRPr="00E24DCA">
        <w:rPr>
          <w:rFonts w:ascii="Tms Rmn" w:hAnsi="Tms Rmn" w:cs="Tms Rmn"/>
          <w:color w:val="000000"/>
        </w:rPr>
        <w:t xml:space="preserve"> del decreto-legge 24 aprile 2014, n. 66, convertito in legge con modificazioni dalla legge 23 giugno 2014, n. 89, una quota pari a 20 milioni di euro per ciascuno degli anni 2015 e 2016 è destinata all'attuazione del presente articolo. L'autorizzazione di spesa di cui al presente comma costituisce limite annuale per la fruizione delle agevolazioni da parte delle imprese beneficiarie.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 xml:space="preserve">8. Per l'attuazione degli interventi di cui al presente articolo, si applicano in quanto compatibili, le disposizioni di cui al decreto del Ministro dello sviluppo economico 10 aprile 2013, pubblicato nella </w:t>
      </w:r>
      <w:r w:rsidRPr="00E24DCA">
        <w:rPr>
          <w:rFonts w:ascii="Tms Rmn" w:hAnsi="Tms Rmn" w:cs="Tms Rmn"/>
          <w:i/>
          <w:iCs/>
          <w:color w:val="000000"/>
        </w:rPr>
        <w:t>Gazzetta Ufficiale</w:t>
      </w:r>
      <w:r w:rsidRPr="00E24DCA">
        <w:rPr>
          <w:rFonts w:ascii="Tms Rmn" w:hAnsi="Tms Rmn" w:cs="Tms Rmn"/>
          <w:color w:val="000000"/>
        </w:rPr>
        <w:t xml:space="preserve"> 11 luglio 2013, n. 161, e successive modificazioni, recante le condizioni, i limiti, le modalità e i termini di decorrenza e durata delle agevolazioni concesse ai sensi dell'articolo 37 del decreto-legge 18 ottobre 2012, n. 179, convertito, con modificazioni, dalla legge 17 dicembre 2012, n. 221.</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13.</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(Rimodulazione interventi a favore delle popolazioni colpite dagli eventi sismici del 20 e 29 maggio 2012)</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1. Il Presidente della regione Lombardia può destinare, nella forma di contributi in conto capitale, fino a 205 milioni di euro, per le finalità di cui all'articolo 3, comma 1, lettere </w:t>
      </w:r>
      <w:r w:rsidRPr="00E24DCA">
        <w:rPr>
          <w:rFonts w:ascii="Tms Rmn" w:hAnsi="Tms Rmn" w:cs="Tms Rmn"/>
          <w:i/>
          <w:iCs/>
          <w:color w:val="000000"/>
        </w:rPr>
        <w:t>a)</w:t>
      </w:r>
      <w:r w:rsidRPr="00E24DCA">
        <w:rPr>
          <w:rFonts w:ascii="Tms Rmn" w:hAnsi="Tms Rmn" w:cs="Tms Rmn"/>
          <w:color w:val="000000"/>
        </w:rPr>
        <w:t xml:space="preserve">, </w:t>
      </w:r>
      <w:r w:rsidRPr="00E24DCA">
        <w:rPr>
          <w:rFonts w:ascii="Tms Rmn" w:hAnsi="Tms Rmn" w:cs="Tms Rmn"/>
          <w:i/>
          <w:iCs/>
          <w:color w:val="000000"/>
        </w:rPr>
        <w:t>b)</w:t>
      </w:r>
      <w:r w:rsidRPr="00E24DCA">
        <w:rPr>
          <w:rFonts w:ascii="Tms Rmn" w:hAnsi="Tms Rmn" w:cs="Tms Rmn"/>
          <w:color w:val="000000"/>
        </w:rPr>
        <w:t xml:space="preserve"> ed </w:t>
      </w:r>
      <w:r w:rsidRPr="00E24DCA">
        <w:rPr>
          <w:rFonts w:ascii="Tms Rmn" w:hAnsi="Tms Rmn" w:cs="Tms Rmn"/>
          <w:i/>
          <w:iCs/>
          <w:color w:val="000000"/>
        </w:rPr>
        <w:t>f)</w:t>
      </w:r>
      <w:r w:rsidRPr="00E24DCA">
        <w:rPr>
          <w:rFonts w:ascii="Tms Rmn" w:hAnsi="Tms Rmn" w:cs="Tms Rmn"/>
          <w:color w:val="000000"/>
        </w:rPr>
        <w:t>, del decreto-legge 6 giugno 2012, n. 74, convertito, con modificazioni, dalla legge 1º agosto 2012, n. 122.</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Agli oneri derivanti dal comma 1 si fa fronte quanto a 140 milioni di euro mediante riduzione per l'anno 2015 dell'autorizzazione di spesa prevista dall'articolo 3-</w:t>
      </w:r>
      <w:r w:rsidRPr="00E24DCA">
        <w:rPr>
          <w:rFonts w:ascii="Tms Rmn" w:hAnsi="Tms Rmn" w:cs="Tms Rmn"/>
          <w:i/>
          <w:iCs/>
          <w:color w:val="000000"/>
        </w:rPr>
        <w:t>bis</w:t>
      </w:r>
      <w:r w:rsidRPr="00E24DCA">
        <w:rPr>
          <w:rFonts w:ascii="Tms Rmn" w:hAnsi="Tms Rmn" w:cs="Tms Rmn"/>
          <w:color w:val="000000"/>
        </w:rPr>
        <w:t xml:space="preserve"> del decreto-legge 6 luglio 2012, n. 95, convertito, con modificazioni, dalla legge 7 agosto 2012, n. 135, e quanto a 65 milioni di euro a valere sulle risorse relative all'autorizzazione di spesa di cui all'articolo 11, comma 13, del decreto-legge 10 ottobre 2012, n. 174, convertito, con modificazioni, dalla legge 7 dicembre 2012, n. 213, disponibili nel bilancio autonomo della Presidenza del Consiglio dei ministri. Le predette risorse sono versate sulla contabilità speciale n. 5713 di cui all'articolo 2, comma 6, del decreto-legge 6 giugno 2012, n. 74, convertito, con modificazioni, dalla legge 1º agosto 2012, n. 122, intestata al Presidente della regione Lombardia.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Al fine di agevolare la ripresa delle attività e consentire l'attuazione dei piani per la ricostruzione e per il ripristino dei danni causati dagli eccezionali eventi sismici del 20 e 29 maggio 2012, gli obiettivi del patto di stabilità interno dei comuni e delle province della regione Emilia-Romagna colpiti dal sisma del 20 e 29 maggio 2012, individuati ai sensi dell'articolo 1, comma 1, del decreto-legge 6 giugno 2012, n. 74, convertito, con modificazioni, dalla legge 1º agosto 2012, n. 122, e dall'articolo 67-</w:t>
      </w:r>
      <w:r w:rsidRPr="00E24DCA">
        <w:rPr>
          <w:rFonts w:ascii="Tms Rmn" w:hAnsi="Tms Rmn" w:cs="Tms Rmn"/>
          <w:i/>
          <w:iCs/>
          <w:color w:val="000000"/>
        </w:rPr>
        <w:t>septies</w:t>
      </w:r>
      <w:r w:rsidRPr="00E24DCA">
        <w:rPr>
          <w:rFonts w:ascii="Tms Rmn" w:hAnsi="Tms Rmn" w:cs="Tms Rmn"/>
          <w:color w:val="000000"/>
        </w:rPr>
        <w:t xml:space="preserve"> del decreto-legge 22 giugno 2012, n. 83, convertito, con modificazioni, dalla legge 7 agosto 2012, n. 134, sono ridotti con le procedure previste per il patto regionale verticale, secondo quanto previsto dal comma 480 dell'articolo 1 della legge 23 dicembre 2014, n. 190, delle somme derivanti da rimborsi assicurativi incassati dagli enti locali per danni su edifici pubblici provocati dal sisma del 2012 sui propri immobili, che concorrono al finanziamento di interventi di ripristino, ricostruzione e miglioramento sismico, già inseriti nei piani attuativi del Commissario delegato per la ricostruzione, nel limite di 20 milioni di euro per l'anno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Al fine di agevolare la ripresa delle attività e consentire l'attuazione dei piani per la ricostruzione e per il ripristino dei danni causati dagli eccezionali eventi sismici del 20 e 29 maggio 2012, all'articolo 8, comma 3, del decreto-legge 6 giugno 2012, n. 74, convertito, con modificazioni, dalla legge 1º agosto 2012, n. 122, le parole «e comunque non oltre il 30 giugno 2015» sono sostituite dalle parole «e comunque non oltre il 31 dicembre 2016».</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All'articolo 3-</w:t>
      </w:r>
      <w:r w:rsidRPr="00E24DCA">
        <w:rPr>
          <w:rFonts w:ascii="Tms Rmn" w:hAnsi="Tms Rmn" w:cs="Tms Rmn"/>
          <w:i/>
          <w:iCs/>
          <w:color w:val="000000"/>
        </w:rPr>
        <w:t>bis</w:t>
      </w:r>
      <w:r w:rsidRPr="00E24DCA">
        <w:rPr>
          <w:rFonts w:ascii="Tms Rmn" w:hAnsi="Tms Rmn" w:cs="Tms Rmn"/>
          <w:color w:val="000000"/>
        </w:rPr>
        <w:t>, comma 1, del decreto-legge 6 luglio 2012, n. 95, convertito, con modificazioni, dalla legge 7 agosto 2012, n. 135, dopo le parole: «la continuità produttiva,» sono inserite le seguenti: «e dei danni subiti da prodotti in corso di maturazione ovvero di stoccaggio ai sensi del regolamento (CE) n. 510/2006 del Consiglio, del 20 marzo 2006, relativo alla protezione delle indicazioni geografiche e delle denominazioni d'origine dei prodotti agricoli e alimentari,».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6. Agli oneri derivanti dai commi 3 e 4, pari a 33,1 milioni di euro per l'anno 2015 ed a 26,2 milioni di euro per l'anno 2016, si provvede mediante versamento all'entrata del bilancio dello Stato delle risorse relative all'autorizzazione di spesa di cui all'articolo 11, comma 13, del decreto-legge 10 ottobre 2012, n. 174, convertito, con modificazioni, dalla legge 7 dicembre 2012, n. 213, disponibili nel bilancio autonomo della Presidenza del Consiglio dei ministri.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14.</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(Clausola di salvaguardia)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All'articolo 1, comma 632, secondo periodo, della legge 23 dicembre 2014, n. 190, le parole «30 giugno 2015» sono sostituite dalle parole «30 settembre 2015».</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15.</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(Servizi per l'impiego)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Allo scopo di garantire livelli essenziali di prestazioni in materia di servizi e politiche attive del lavoro, il Ministero del lavoro e delle politiche sociali, le regioni e le province autonome, definiscono, con accordo in Conferenza unificata, un piano di rafforzamento dei servizi per l'impiego ai fini dell'erogazione delle politiche attive, mediante l'utilizzo coordinato di fondi nazionali e regionali, nonché dei programmi operativi cofinanziati dal Fondo Sociale Europeo e di quelli cofinanziati con fondi nazionali negli ambiti di intervento del Fondo Sociale Europeo, nel rispetto dei regolamenti dell'Unione europea in materia di fondi strutturali.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2. Allo scopo di garantire i medesimi livelli essenziali attraverso meccanismi coordinati di gestione amministrativa, il Ministero del lavoro e delle politiche sociali stipula, con ogni regione e con le province autonome di Trento e Bolzano, una convenzione finalizzata a regolare i relativi rapporti ed obblighi in relazione alla gestione dei servizi per l'impiego e delle politiche attive del lavoro nel territorio della regione o provincia autonoma.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3. Nell'ambito delle convenzioni di cui al comma 2 stipulate con le regioni a statuto ordinario, le parti possono prevedere la possibilità di partecipazione del Ministero agli oneri di funzionamento dei servizi per l'impiego per gli anni 2015 e 2016, nei limiti di 70 milioni di euro annui, ed in misura proporzionale al numero di lavoratori dipendenti a tempo indeterminato direttamente impiegati in compiti di erogazione di servizi per l'impiego.</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4. Subordinatamente alla stipula delle convenzioni di cui al comma 2 e nei limiti temporali e di spesa stabiliti dalle medesime, il Ministero del lavoro e delle politiche sociali è autorizzato ad utilizzare una somma non superiore a 70 milioni di euro annui, a carico del fondo di rotazione di cui all'articolo 9 del decreto-legge 20 maggio 1993, n. 148, convertito, con modificazioni, dalla legge 19 luglio 1993, n. 236, per le finalità di cui al comma 3.</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5. Entro trenta giorni dall'entrata in vigore del presente decreto, in deroga a quanto previsto dal comma 4 ed esclusivamente per l'anno 2015, il Ministero del lavoro e delle politiche sociali provvede, su richiesta di ciascuna regione a statuto ordinario e in via di mera anticipazione rispetto a quanto erogabile a seguito della stipula della convenzione di cui al comma 2, all'assegnazione a ciascuna regione della relativa quota annua, a valere sul Fondo di rotazione di cui al comma 4. Laddove con la medesima regione destinataria dell'anticipazione non si addivenga alla stipula della convenzione entro il 30 settembre 2015, è operata una riduzione di importo corrispondente alla erogazione effettuata a valere sui trasferimenti statali a qualsiasi titolo disposti in favore della regione stessa. Le predette risorse sono riassegnate al Fondo di rotazione di cui al primo periodo del presente comma.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lastRenderedPageBreak/>
        <w:t>6. All'articolo 1, comma 429, della legge 23 dicembre 2014, n. 190, le parole da «Allo scopo di consentire il temporaneo finanziamento dei rapporti di lavoro» fino alla fine del comma sono abrogate.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16.</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(Misure urgenti per il gli istituti e luoghi della cultura di appartenenza pubblica)</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1. Al fine di accelerare l'avvio e lo svolgimento delle procedure di gara per l'affidamento in concessione dei servizi di cui all'articolo 117 del decreto legislativo 22 gennaio 2004, n. 42, e successive modificazioni, presso gli istituti e luoghi della cultura di appartenenza pubblica, nonché allo scopo di razionalizzare la spesa pubblica, le amministrazioni aggiudicatrici possono avvalersi, sulla base di apposite convenzioni per la disciplina dei relativi rapporti, di </w:t>
      </w:r>
      <w:proofErr w:type="spellStart"/>
      <w:r w:rsidRPr="00E24DCA">
        <w:rPr>
          <w:rFonts w:ascii="Tms Rmn" w:hAnsi="Tms Rmn" w:cs="Tms Rmn"/>
          <w:color w:val="000000"/>
        </w:rPr>
        <w:t>Consip</w:t>
      </w:r>
      <w:proofErr w:type="spellEnd"/>
      <w:r w:rsidRPr="00E24DCA">
        <w:rPr>
          <w:rFonts w:ascii="Tms Rmn" w:hAnsi="Tms Rmn" w:cs="Tms Rmn"/>
          <w:color w:val="000000"/>
        </w:rPr>
        <w:t xml:space="preserve"> S.p.A., anche quale centrale di committenza, per lo svolgimento delle relative procedure.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17.</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(Disposizioni finali)</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1. Ai fini dell'immediata attuazione delle disposizioni recate dal presente decreto, il Ministro dell'economia e delle finanze è autorizzato ad apportare, con propri decreti, le occorrenti variazioni di bilancio e, ove necessario, può disporre il ricorso ad anticipazioni di tesoreria, la cui regolarizzazione, con l'emissione di ordini di pagamento sui pertinenti capitoli di spesa, è effettuata entro la conclusione dell'esercizio in cui è erogata l'anticipazione.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Art. 18.</w:t>
      </w:r>
    </w:p>
    <w:p w:rsidR="00E24DCA" w:rsidRPr="00E24DCA" w:rsidRDefault="00E24DCA" w:rsidP="00E24DCA">
      <w:pPr>
        <w:autoSpaceDE w:val="0"/>
        <w:autoSpaceDN w:val="0"/>
        <w:adjustRightInd w:val="0"/>
        <w:spacing w:before="240"/>
        <w:rPr>
          <w:rFonts w:ascii="Tms Rmn" w:hAnsi="Tms Rmn" w:cs="Tms Rmn"/>
          <w:i/>
          <w:iCs/>
          <w:color w:val="000000"/>
        </w:rPr>
      </w:pPr>
      <w:r w:rsidRPr="00E24DCA">
        <w:rPr>
          <w:rFonts w:ascii="Tms Rmn" w:hAnsi="Tms Rmn" w:cs="Tms Rmn"/>
          <w:i/>
          <w:iCs/>
          <w:color w:val="000000"/>
        </w:rPr>
        <w:t>(Entrata in vigore)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 xml:space="preserve">1. Il presente decreto entra in vigore il giorno successivo a quello della sua pubblicazione nella </w:t>
      </w:r>
      <w:r w:rsidRPr="00E24DCA">
        <w:rPr>
          <w:rFonts w:ascii="Tms Rmn" w:hAnsi="Tms Rmn" w:cs="Tms Rmn"/>
          <w:i/>
          <w:iCs/>
          <w:color w:val="000000"/>
        </w:rPr>
        <w:t xml:space="preserve">Gazzetta Ufficiale </w:t>
      </w:r>
      <w:r w:rsidRPr="00E24DCA">
        <w:rPr>
          <w:rFonts w:ascii="Tms Rmn" w:hAnsi="Tms Rmn" w:cs="Tms Rmn"/>
          <w:color w:val="000000"/>
        </w:rPr>
        <w:t>della Repubblica italiana e sarà presentato alle Camere per la conversione in legge.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Il presente decreto, munito del sigillo dello Stato, sarà inserito nella Raccolta ufficiale degli atti normativi della Repubblica italiana. È fatto obbligo a chiunque spetti di osservarlo e di farlo osservare.</w:t>
      </w:r>
    </w:p>
    <w:p w:rsidR="00E24DCA" w:rsidRPr="00E24DCA" w:rsidRDefault="00E24DCA" w:rsidP="00E24DCA">
      <w:pPr>
        <w:autoSpaceDE w:val="0"/>
        <w:autoSpaceDN w:val="0"/>
        <w:adjustRightInd w:val="0"/>
        <w:spacing w:before="240"/>
        <w:rPr>
          <w:rFonts w:ascii="Tms Rmn" w:hAnsi="Tms Rmn" w:cs="Tms Rmn"/>
          <w:color w:val="000000"/>
        </w:rPr>
      </w:pPr>
      <w:r w:rsidRPr="00E24DCA">
        <w:rPr>
          <w:rFonts w:ascii="Tms Rmn" w:hAnsi="Tms Rmn" w:cs="Tms Rmn"/>
          <w:color w:val="000000"/>
        </w:rPr>
        <w:t>Dato a Roma, addì 19 giugno 2015.</w:t>
      </w:r>
    </w:p>
    <w:p w:rsidR="00E24DCA" w:rsidRPr="00E24DCA" w:rsidRDefault="00E24DCA" w:rsidP="00E24DCA">
      <w:pPr>
        <w:autoSpaceDE w:val="0"/>
        <w:autoSpaceDN w:val="0"/>
        <w:adjustRightInd w:val="0"/>
        <w:spacing w:before="240"/>
        <w:jc w:val="center"/>
        <w:rPr>
          <w:rFonts w:ascii="Tms Rmn" w:hAnsi="Tms Rmn" w:cs="Tms Rmn"/>
          <w:color w:val="000000"/>
        </w:rPr>
      </w:pPr>
      <w:r w:rsidRPr="00E24DCA">
        <w:rPr>
          <w:rFonts w:ascii="Tms Rmn" w:hAnsi="Tms Rmn" w:cs="Tms Rmn"/>
          <w:color w:val="000000"/>
        </w:rPr>
        <w:t>MATTARELLA</w:t>
      </w:r>
    </w:p>
    <w:p w:rsidR="00E24DCA" w:rsidRPr="00E24DCA" w:rsidRDefault="00E24DCA" w:rsidP="00E24DCA">
      <w:pPr>
        <w:autoSpaceDE w:val="0"/>
        <w:autoSpaceDN w:val="0"/>
        <w:adjustRightInd w:val="0"/>
        <w:spacing w:before="240"/>
        <w:rPr>
          <w:rFonts w:ascii="Tms Rmn" w:hAnsi="Tms Rmn" w:cs="Tms Rmn"/>
          <w:color w:val="000000"/>
        </w:rPr>
      </w:pPr>
      <w:proofErr w:type="spellStart"/>
      <w:r w:rsidRPr="00E24DCA">
        <w:rPr>
          <w:rFonts w:ascii="Tms Rmn" w:hAnsi="Tms Rmn" w:cs="Tms Rmn"/>
          <w:color w:val="000000"/>
        </w:rPr>
        <w:t>Renzi</w:t>
      </w:r>
      <w:proofErr w:type="spellEnd"/>
      <w:r w:rsidRPr="00E24DCA">
        <w:rPr>
          <w:rFonts w:ascii="Tms Rmn" w:hAnsi="Tms Rmn" w:cs="Tms Rmn"/>
          <w:color w:val="000000"/>
        </w:rPr>
        <w:t xml:space="preserve"> – </w:t>
      </w:r>
      <w:proofErr w:type="spellStart"/>
      <w:r w:rsidRPr="00E24DCA">
        <w:rPr>
          <w:rFonts w:ascii="Tms Rmn" w:hAnsi="Tms Rmn" w:cs="Tms Rmn"/>
          <w:color w:val="000000"/>
        </w:rPr>
        <w:t>Padoan</w:t>
      </w:r>
      <w:proofErr w:type="spellEnd"/>
      <w:r w:rsidRPr="00E24DCA">
        <w:rPr>
          <w:rFonts w:ascii="Tms Rmn" w:hAnsi="Tms Rmn" w:cs="Tms Rmn"/>
          <w:color w:val="000000"/>
        </w:rPr>
        <w:t xml:space="preserve"> – Alfano</w:t>
      </w:r>
    </w:p>
    <w:p w:rsidR="003F3521" w:rsidRDefault="00E24DCA" w:rsidP="00E24DCA">
      <w:r w:rsidRPr="00E24DCA">
        <w:rPr>
          <w:rFonts w:ascii="Tms Rmn" w:hAnsi="Tms Rmn" w:cs="Tms Rmn"/>
          <w:color w:val="000000"/>
        </w:rPr>
        <w:t xml:space="preserve">Visto, </w:t>
      </w:r>
      <w:r w:rsidRPr="00E24DCA">
        <w:rPr>
          <w:rFonts w:ascii="Tms Rmn" w:hAnsi="Tms Rmn" w:cs="Tms Rmn"/>
          <w:i/>
          <w:iCs/>
          <w:color w:val="000000"/>
        </w:rPr>
        <w:t>il Guardasigilli</w:t>
      </w:r>
      <w:r w:rsidRPr="00E24DCA">
        <w:rPr>
          <w:rFonts w:ascii="Tms Rmn" w:hAnsi="Tms Rmn" w:cs="Tms Rmn"/>
          <w:color w:val="000000"/>
        </w:rPr>
        <w:t>: Orlando.</w:t>
      </w:r>
    </w:p>
    <w:sectPr w:rsidR="003F3521" w:rsidSect="00565C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E24DCA"/>
    <w:rsid w:val="00170284"/>
    <w:rsid w:val="00346255"/>
    <w:rsid w:val="00420B95"/>
    <w:rsid w:val="00472372"/>
    <w:rsid w:val="00565C81"/>
    <w:rsid w:val="006C49A5"/>
    <w:rsid w:val="00895271"/>
    <w:rsid w:val="008D7C91"/>
    <w:rsid w:val="00AB7B4A"/>
    <w:rsid w:val="00B81D88"/>
    <w:rsid w:val="00C53CB0"/>
    <w:rsid w:val="00D8049C"/>
    <w:rsid w:val="00E24DCA"/>
    <w:rsid w:val="00E33851"/>
    <w:rsid w:val="00FE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A3247-AE71-40C6-AAF3-60AF87C4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0B9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19112</Words>
  <Characters>108945</Characters>
  <Application>Microsoft Office Word</Application>
  <DocSecurity>0</DocSecurity>
  <Lines>907</Lines>
  <Paragraphs>255</Paragraphs>
  <ScaleCrop>false</ScaleCrop>
  <Company>Senato della Repubblica</Company>
  <LinksUpToDate>false</LinksUpToDate>
  <CharactersWithSpaces>127802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FRATERNALI</dc:creator>
  <cp:lastModifiedBy>Stefano Lepri</cp:lastModifiedBy>
  <cp:revision>4</cp:revision>
  <dcterms:created xsi:type="dcterms:W3CDTF">2015-07-28T16:11:00Z</dcterms:created>
  <dcterms:modified xsi:type="dcterms:W3CDTF">2015-07-28T16:23:00Z</dcterms:modified>
</cp:coreProperties>
</file>