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C8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jc w:val="both"/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</w:pPr>
      <w:r w:rsidRPr="00756C19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LEGGE 76/</w:t>
      </w:r>
      <w:proofErr w:type="gramStart"/>
      <w:r w:rsidRPr="00756C19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>2016  PUNTI</w:t>
      </w:r>
      <w:proofErr w:type="gramEnd"/>
      <w:r w:rsidRPr="00756C19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ESSENZIALI RISPETTO AL TEMA FAMIGLIA/FAMIGLIE</w:t>
      </w:r>
      <w:r w:rsidR="00620CC8" w:rsidRPr="00756C19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   </w:t>
      </w:r>
      <w:r w:rsidRPr="00756C19">
        <w:rPr>
          <w:rFonts w:ascii="Courier New" w:eastAsia="Times New Roman" w:hAnsi="Courier New" w:cs="Courier New"/>
          <w:b/>
          <w:color w:val="444444"/>
          <w:sz w:val="24"/>
          <w:szCs w:val="24"/>
          <w:lang w:eastAsia="it-IT"/>
        </w:rPr>
        <w:t xml:space="preserve">                        </w:t>
      </w:r>
    </w:p>
    <w:p w:rsidR="00620CC8" w:rsidRPr="00756C19" w:rsidRDefault="00620CC8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6" w:lineRule="atLeast"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756C19" w:rsidRDefault="00756C19" w:rsidP="00756C19">
      <w:pPr>
        <w:spacing w:line="360" w:lineRule="auto"/>
        <w:contextualSpacing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5A3F96" w:rsidRDefault="00620CC8" w:rsidP="00756C19">
      <w:pPr>
        <w:spacing w:line="360" w:lineRule="auto"/>
        <w:contextualSpacing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La presente legge istituisce 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l'unione civile </w:t>
      </w:r>
      <w:proofErr w:type="gramStart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>tra  persone</w:t>
      </w:r>
      <w:proofErr w:type="gramEnd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  dello stesso sesso  quale  specifica  formazione  sociale  ai  sensi  degli articoli 2  e  3  della  Costituzione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e  reca  la  disciplina  delle convivenze di fatto.</w:t>
      </w:r>
      <w:r w:rsidR="00756C19"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="00756C19"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(</w:t>
      </w:r>
      <w:proofErr w:type="spellStart"/>
      <w:proofErr w:type="gramStart"/>
      <w:r w:rsidR="00756C19"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ndr</w:t>
      </w:r>
      <w:proofErr w:type="spellEnd"/>
      <w:proofErr w:type="gramEnd"/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è affermazione fondante la legge ed è scritta subito </w:t>
      </w:r>
      <w:r w:rsidR="00756C19"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all’Articolo 1 comma 1; nessun riferimento all’</w:t>
      </w:r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articolo 29 della Costituzione</w:t>
      </w:r>
      <w:r w:rsidR="00756C19"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)</w:t>
      </w:r>
    </w:p>
    <w:p w:rsidR="00756C19" w:rsidRPr="00756C19" w:rsidRDefault="00756C19" w:rsidP="00756C19">
      <w:pPr>
        <w:spacing w:line="360" w:lineRule="auto"/>
        <w:contextualSpacing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</w:p>
    <w:p w:rsidR="00756C19" w:rsidRPr="00D43A21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 parti concordano tra loro l'indirizzo della vita 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>familiare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e fissano la residenza comune; a ciascuna delle parti spetta il potere di attuare l'indirizzo concordato </w:t>
      </w:r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(</w:t>
      </w:r>
      <w:proofErr w:type="spellStart"/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ndr</w:t>
      </w:r>
      <w:proofErr w:type="spellEnd"/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è solo un aggettivo e compare una sola volta, non si poteva usare </w:t>
      </w:r>
      <w:r w:rsidRP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l’aggettivo</w:t>
      </w:r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</w:t>
      </w:r>
      <w:proofErr w:type="spellStart"/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unioncivilistica</w:t>
      </w:r>
      <w:proofErr w:type="spellEnd"/>
      <w:r w:rsidRP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)</w:t>
      </w:r>
    </w:p>
    <w:p w:rsid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Al solo fine di  assicurare  </w:t>
      </w:r>
      <w:proofErr w:type="spellStart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>l'effettivita'</w:t>
      </w:r>
      <w:proofErr w:type="spellEnd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  della  tutela  dei diritti e il pieno adempimento degli obblighi  derivanti  dall'unione civile tra  persone  dello  stesso  sesso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,  le  disposizioni  che  si riferiscono al matrimonio e  le  disposizioni  contenenti  le  parole «coniuge», «coniugi» o termini equivalenti, ovunque  ricorrono  nelle leggi, negli atti aventi forza  di  legge,  nei  regolamenti  nonché negli atti amministrativi e nei contratti  collettivi,  si  applicano anche ad ognuna delle parti  dell'unione  civile  tra  persone  dello stesso sesso </w:t>
      </w:r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(</w:t>
      </w:r>
      <w:proofErr w:type="spellStart"/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ndr</w:t>
      </w:r>
      <w:proofErr w:type="spellEnd"/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l’automatismo è al solo fine di garantire l’effettività dei diritti e doveri)</w:t>
      </w: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</w:pP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 intendono per 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«conviventi di </w:t>
      </w:r>
      <w:proofErr w:type="gramStart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>fatto»  due</w:t>
      </w:r>
      <w:proofErr w:type="gramEnd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  persone  maggiorenni  unite stabilmente da legami affettivi di coppia e di  reciproca  assistenza morale e materiale, non vincolate da rapporti di parentela, </w:t>
      </w:r>
      <w:proofErr w:type="spellStart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>affinita'</w:t>
      </w:r>
      <w:proofErr w:type="spellEnd"/>
      <w:r w:rsidRPr="00756C19">
        <w:rPr>
          <w:rFonts w:ascii="Courier New" w:eastAsia="Times New Roman" w:hAnsi="Courier New" w:cs="Courier New"/>
          <w:color w:val="444444"/>
          <w:sz w:val="20"/>
          <w:szCs w:val="20"/>
          <w:highlight w:val="yellow"/>
          <w:lang w:eastAsia="it-IT"/>
        </w:rPr>
        <w:t xml:space="preserve"> o adozione, da matrimonio o da un'unione civile.</w:t>
      </w:r>
      <w:r w:rsidRPr="00756C19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(</w:t>
      </w:r>
      <w:proofErr w:type="spellStart"/>
      <w:proofErr w:type="gramStart"/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ndr</w:t>
      </w:r>
      <w:proofErr w:type="spellEnd"/>
      <w:proofErr w:type="gramEnd"/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. </w:t>
      </w:r>
      <w:proofErr w:type="gramStart"/>
      <w:r w:rsidR="00D43A21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l</w:t>
      </w:r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>a</w:t>
      </w:r>
      <w:proofErr w:type="gramEnd"/>
      <w:r w:rsidRPr="00756C19">
        <w:rPr>
          <w:rFonts w:ascii="Courier New" w:eastAsia="Times New Roman" w:hAnsi="Courier New" w:cs="Courier New"/>
          <w:color w:val="FF0000"/>
          <w:sz w:val="20"/>
          <w:szCs w:val="20"/>
          <w:lang w:eastAsia="it-IT"/>
        </w:rPr>
        <w:t xml:space="preserve"> legge parla di conviventi di fatto, non riconoscendo quindi la convivenza come nuovo istituto giuridico)</w:t>
      </w: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color w:val="FF0000"/>
          <w:sz w:val="20"/>
          <w:szCs w:val="20"/>
        </w:rPr>
      </w:pPr>
      <w:r w:rsidRPr="00756C19">
        <w:rPr>
          <w:color w:val="FF0000"/>
          <w:sz w:val="20"/>
          <w:szCs w:val="20"/>
        </w:rPr>
        <w:t xml:space="preserve"> </w:t>
      </w: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0"/>
          <w:szCs w:val="20"/>
        </w:rPr>
      </w:pPr>
      <w:r w:rsidRPr="00756C19">
        <w:rPr>
          <w:sz w:val="20"/>
          <w:szCs w:val="20"/>
        </w:rPr>
        <w:t>COMMENTO</w:t>
      </w:r>
    </w:p>
    <w:p w:rsidR="00756C19" w:rsidRPr="00756C19" w:rsidRDefault="00D43A21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56C19" w:rsidRPr="00756C19">
        <w:rPr>
          <w:sz w:val="20"/>
          <w:szCs w:val="20"/>
        </w:rPr>
        <w:t xml:space="preserve">l legislatore non </w:t>
      </w:r>
      <w:r>
        <w:rPr>
          <w:sz w:val="20"/>
          <w:szCs w:val="20"/>
        </w:rPr>
        <w:t xml:space="preserve">ha </w:t>
      </w:r>
      <w:r w:rsidR="00756C19" w:rsidRPr="00756C19">
        <w:rPr>
          <w:sz w:val="20"/>
          <w:szCs w:val="20"/>
        </w:rPr>
        <w:t>equipara</w:t>
      </w:r>
      <w:r>
        <w:rPr>
          <w:sz w:val="20"/>
          <w:szCs w:val="20"/>
        </w:rPr>
        <w:t>to</w:t>
      </w:r>
      <w:r w:rsidR="00945E21">
        <w:rPr>
          <w:sz w:val="20"/>
          <w:szCs w:val="20"/>
        </w:rPr>
        <w:t xml:space="preserve"> in alcun modo, anzi ha distinto, la</w:t>
      </w:r>
      <w:r w:rsidR="00756C19" w:rsidRPr="00756C19">
        <w:rPr>
          <w:sz w:val="20"/>
          <w:szCs w:val="20"/>
        </w:rPr>
        <w:t xml:space="preserve"> famiglia fondata sul matrimonio,</w:t>
      </w:r>
      <w:r w:rsidR="00945E21">
        <w:rPr>
          <w:sz w:val="20"/>
          <w:szCs w:val="20"/>
        </w:rPr>
        <w:t xml:space="preserve"> le</w:t>
      </w:r>
      <w:r w:rsidR="00756C19" w:rsidRPr="00756C19">
        <w:rPr>
          <w:sz w:val="20"/>
          <w:szCs w:val="20"/>
        </w:rPr>
        <w:t xml:space="preserve"> unioni civili</w:t>
      </w:r>
      <w:r w:rsidR="00945E21">
        <w:rPr>
          <w:sz w:val="20"/>
          <w:szCs w:val="20"/>
        </w:rPr>
        <w:t xml:space="preserve"> tra persone dello stesso sesso</w:t>
      </w:r>
      <w:r w:rsidR="00756C19" w:rsidRPr="00756C19">
        <w:rPr>
          <w:sz w:val="20"/>
          <w:szCs w:val="20"/>
        </w:rPr>
        <w:t xml:space="preserve"> </w:t>
      </w:r>
      <w:r w:rsidR="00945E21">
        <w:rPr>
          <w:sz w:val="20"/>
          <w:szCs w:val="20"/>
        </w:rPr>
        <w:t xml:space="preserve">e le </w:t>
      </w:r>
      <w:r w:rsidR="00756C19" w:rsidRPr="00756C19">
        <w:rPr>
          <w:sz w:val="20"/>
          <w:szCs w:val="20"/>
        </w:rPr>
        <w:t xml:space="preserve">persone conviventi. </w:t>
      </w: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0"/>
          <w:szCs w:val="20"/>
        </w:rPr>
      </w:pPr>
      <w:r w:rsidRPr="00756C19">
        <w:rPr>
          <w:sz w:val="20"/>
          <w:szCs w:val="20"/>
        </w:rPr>
        <w:t xml:space="preserve">Se poi si dice che le famiglie sono tante e diverse (anche due sorelle che si aiutano vivendo insieme lo sarebbero) si fa riferimento a una concezione sociologica, oppure anagrafica. </w:t>
      </w:r>
    </w:p>
    <w:p w:rsid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sz w:val="20"/>
          <w:szCs w:val="20"/>
        </w:rPr>
      </w:pPr>
      <w:r w:rsidRPr="00756C19">
        <w:rPr>
          <w:sz w:val="20"/>
          <w:szCs w:val="20"/>
        </w:rPr>
        <w:t>Se si parla di leggi e di Costituzione, invece</w:t>
      </w:r>
      <w:r w:rsidR="00D43A21">
        <w:rPr>
          <w:sz w:val="20"/>
          <w:szCs w:val="20"/>
        </w:rPr>
        <w:t>,</w:t>
      </w:r>
      <w:r w:rsidRPr="00756C19">
        <w:rPr>
          <w:sz w:val="20"/>
          <w:szCs w:val="20"/>
        </w:rPr>
        <w:t xml:space="preserve"> non c’è dubbio che siano </w:t>
      </w:r>
      <w:r w:rsidR="00945E21">
        <w:rPr>
          <w:sz w:val="20"/>
          <w:szCs w:val="20"/>
          <w:u w:val="single"/>
        </w:rPr>
        <w:t xml:space="preserve">soggetti giuridici </w:t>
      </w:r>
      <w:r w:rsidR="00D43A21">
        <w:rPr>
          <w:sz w:val="20"/>
          <w:szCs w:val="20"/>
          <w:u w:val="single"/>
        </w:rPr>
        <w:t>intrinsecamente distinti</w:t>
      </w:r>
      <w:r w:rsidRPr="00756C19">
        <w:rPr>
          <w:sz w:val="20"/>
          <w:szCs w:val="20"/>
        </w:rPr>
        <w:t>.</w:t>
      </w: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b/>
          <w:sz w:val="20"/>
          <w:szCs w:val="20"/>
        </w:rPr>
      </w:pPr>
    </w:p>
    <w:p w:rsidR="00756C19" w:rsidRPr="00756C19" w:rsidRDefault="00756C19" w:rsidP="0075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  <w:rPr>
          <w:b/>
          <w:sz w:val="20"/>
          <w:szCs w:val="20"/>
        </w:rPr>
      </w:pPr>
      <w:bookmarkStart w:id="0" w:name="_GoBack"/>
      <w:bookmarkEnd w:id="0"/>
      <w:r w:rsidRPr="00756C19">
        <w:rPr>
          <w:b/>
          <w:sz w:val="20"/>
          <w:szCs w:val="20"/>
        </w:rPr>
        <w:t>Stefano Lepri</w:t>
      </w:r>
    </w:p>
    <w:sectPr w:rsidR="00756C19" w:rsidRPr="0075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4805"/>
    <w:multiLevelType w:val="hybridMultilevel"/>
    <w:tmpl w:val="126E4A4E"/>
    <w:lvl w:ilvl="0" w:tplc="12580550">
      <w:start w:val="1"/>
      <w:numFmt w:val="decimal"/>
      <w:lvlText w:val="%1."/>
      <w:lvlJc w:val="left"/>
      <w:pPr>
        <w:ind w:left="71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AA862C9"/>
    <w:multiLevelType w:val="hybridMultilevel"/>
    <w:tmpl w:val="0B3C4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C8"/>
    <w:rsid w:val="005A3F96"/>
    <w:rsid w:val="00620CC8"/>
    <w:rsid w:val="00756C19"/>
    <w:rsid w:val="00945E21"/>
    <w:rsid w:val="00D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3341-BFC0-420C-B183-F4E4B8C1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CC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8</cp:revision>
  <dcterms:created xsi:type="dcterms:W3CDTF">2016-07-10T09:37:00Z</dcterms:created>
  <dcterms:modified xsi:type="dcterms:W3CDTF">2016-07-13T14:07:00Z</dcterms:modified>
</cp:coreProperties>
</file>